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DDA85" w14:textId="13E6D746" w:rsidR="00500B12" w:rsidRPr="00470D0B" w:rsidRDefault="00EF4507" w:rsidP="00500B12">
      <w:pPr>
        <w:spacing w:after="0" w:line="240" w:lineRule="auto"/>
        <w:jc w:val="center"/>
        <w:rPr>
          <w:rFonts w:cs="Calibri"/>
          <w:b/>
          <w:sz w:val="32"/>
          <w:szCs w:val="32"/>
        </w:rPr>
      </w:pPr>
      <w:r w:rsidRPr="00470D0B">
        <w:rPr>
          <w:rFonts w:cs="Calibri"/>
          <w:b/>
          <w:sz w:val="32"/>
          <w:szCs w:val="32"/>
        </w:rPr>
        <w:t xml:space="preserve">MINUTES OF THE MEETING OF THE </w:t>
      </w:r>
      <w:r w:rsidR="00FA5818" w:rsidRPr="00470D0B">
        <w:rPr>
          <w:rFonts w:cs="Calibri"/>
          <w:b/>
          <w:sz w:val="32"/>
          <w:szCs w:val="32"/>
        </w:rPr>
        <w:t xml:space="preserve">EXTRAORDINARY </w:t>
      </w:r>
      <w:r w:rsidR="00427D58" w:rsidRPr="00470D0B">
        <w:rPr>
          <w:rFonts w:cs="Calibri"/>
          <w:b/>
          <w:sz w:val="32"/>
          <w:szCs w:val="32"/>
        </w:rPr>
        <w:t xml:space="preserve">MEETING OF SHILLINGSTONE </w:t>
      </w:r>
      <w:r w:rsidRPr="00470D0B">
        <w:rPr>
          <w:rFonts w:cs="Calibri"/>
          <w:b/>
          <w:sz w:val="32"/>
          <w:szCs w:val="32"/>
        </w:rPr>
        <w:t>PARISH COUNCIL HELD AT</w:t>
      </w:r>
    </w:p>
    <w:p w14:paraId="4279E96D" w14:textId="37455CB7" w:rsidR="00822E80" w:rsidRPr="00470D0B" w:rsidRDefault="00EF4507" w:rsidP="00500B12">
      <w:pPr>
        <w:spacing w:after="0" w:line="240" w:lineRule="auto"/>
        <w:jc w:val="center"/>
        <w:rPr>
          <w:rFonts w:cs="Calibri"/>
          <w:b/>
          <w:sz w:val="32"/>
          <w:szCs w:val="32"/>
        </w:rPr>
      </w:pPr>
      <w:r w:rsidRPr="00470D0B">
        <w:rPr>
          <w:rFonts w:cs="Calibri"/>
          <w:b/>
          <w:sz w:val="32"/>
          <w:szCs w:val="32"/>
        </w:rPr>
        <w:t>7.</w:t>
      </w:r>
      <w:r w:rsidR="008A478F" w:rsidRPr="00470D0B">
        <w:rPr>
          <w:rFonts w:cs="Calibri"/>
          <w:b/>
          <w:sz w:val="32"/>
          <w:szCs w:val="32"/>
        </w:rPr>
        <w:t xml:space="preserve">15 </w:t>
      </w:r>
      <w:r w:rsidRPr="00470D0B">
        <w:rPr>
          <w:rFonts w:cs="Calibri"/>
          <w:b/>
          <w:sz w:val="32"/>
          <w:szCs w:val="32"/>
        </w:rPr>
        <w:t xml:space="preserve">PM ON </w:t>
      </w:r>
      <w:r w:rsidR="008A478F" w:rsidRPr="00470D0B">
        <w:rPr>
          <w:rFonts w:cs="Calibri"/>
          <w:b/>
          <w:sz w:val="32"/>
          <w:szCs w:val="32"/>
        </w:rPr>
        <w:t>MONDAY 6</w:t>
      </w:r>
      <w:r w:rsidR="008A478F" w:rsidRPr="00470D0B">
        <w:rPr>
          <w:rFonts w:cs="Calibri"/>
          <w:b/>
          <w:sz w:val="32"/>
          <w:szCs w:val="32"/>
          <w:vertAlign w:val="superscript"/>
        </w:rPr>
        <w:t>th</w:t>
      </w:r>
      <w:r w:rsidR="008A478F" w:rsidRPr="00470D0B">
        <w:rPr>
          <w:rFonts w:cs="Calibri"/>
          <w:b/>
          <w:sz w:val="32"/>
          <w:szCs w:val="32"/>
        </w:rPr>
        <w:t xml:space="preserve"> OCTOBER 2025 </w:t>
      </w:r>
      <w:r w:rsidRPr="00470D0B">
        <w:rPr>
          <w:rFonts w:cs="Calibri"/>
          <w:b/>
          <w:sz w:val="32"/>
          <w:szCs w:val="32"/>
        </w:rPr>
        <w:t xml:space="preserve">AT THE </w:t>
      </w:r>
      <w:r w:rsidR="00FA5818" w:rsidRPr="00470D0B">
        <w:rPr>
          <w:rFonts w:cs="Calibri"/>
          <w:b/>
          <w:sz w:val="32"/>
          <w:szCs w:val="32"/>
        </w:rPr>
        <w:t xml:space="preserve">PORTMAN HALL </w:t>
      </w:r>
      <w:r w:rsidRPr="00470D0B">
        <w:rPr>
          <w:rFonts w:cs="Calibri"/>
          <w:b/>
          <w:sz w:val="32"/>
          <w:szCs w:val="32"/>
        </w:rPr>
        <w:t>SHILLINGSTONE</w:t>
      </w:r>
    </w:p>
    <w:p w14:paraId="7B7CA398" w14:textId="77777777" w:rsidR="00500B12" w:rsidRPr="00470D0B" w:rsidRDefault="00500B12" w:rsidP="00500B12">
      <w:pPr>
        <w:spacing w:after="0" w:line="240" w:lineRule="auto"/>
        <w:jc w:val="center"/>
        <w:rPr>
          <w:rFonts w:cs="Calibri"/>
          <w:bCs/>
          <w:sz w:val="24"/>
          <w:szCs w:val="24"/>
        </w:rPr>
      </w:pPr>
    </w:p>
    <w:p w14:paraId="0F691D96" w14:textId="6F9B5119" w:rsidR="00EF4507" w:rsidRPr="00470D0B" w:rsidRDefault="00EF4507" w:rsidP="00EF4507">
      <w:pPr>
        <w:jc w:val="both"/>
        <w:rPr>
          <w:rFonts w:cs="Calibri"/>
          <w:bCs/>
          <w:sz w:val="24"/>
          <w:szCs w:val="24"/>
        </w:rPr>
      </w:pPr>
      <w:r w:rsidRPr="00470D0B">
        <w:rPr>
          <w:rFonts w:cs="Calibri"/>
          <w:b/>
          <w:sz w:val="24"/>
          <w:szCs w:val="24"/>
        </w:rPr>
        <w:t>PRESENT</w:t>
      </w:r>
      <w:r w:rsidRPr="00470D0B">
        <w:rPr>
          <w:rFonts w:cs="Calibri"/>
          <w:bCs/>
          <w:sz w:val="24"/>
          <w:szCs w:val="24"/>
        </w:rPr>
        <w:t>:</w:t>
      </w:r>
      <w:r w:rsidRPr="00470D0B">
        <w:rPr>
          <w:rFonts w:cs="Calibri"/>
          <w:bCs/>
          <w:sz w:val="24"/>
          <w:szCs w:val="24"/>
          <w:lang w:val="en-GB"/>
        </w:rPr>
        <w:t xml:space="preserve"> Councillors</w:t>
      </w:r>
      <w:r w:rsidRPr="00470D0B">
        <w:rPr>
          <w:rFonts w:cs="Calibri"/>
          <w:bCs/>
          <w:sz w:val="24"/>
          <w:szCs w:val="24"/>
        </w:rPr>
        <w:t xml:space="preserve"> R McNamara</w:t>
      </w:r>
      <w:r w:rsidR="00FE4EB1" w:rsidRPr="00470D0B">
        <w:rPr>
          <w:rFonts w:cs="Calibri"/>
          <w:bCs/>
          <w:sz w:val="24"/>
          <w:szCs w:val="24"/>
        </w:rPr>
        <w:t xml:space="preserve"> </w:t>
      </w:r>
      <w:r w:rsidRPr="00470D0B">
        <w:rPr>
          <w:rFonts w:cs="Calibri"/>
          <w:bCs/>
          <w:sz w:val="24"/>
          <w:szCs w:val="24"/>
        </w:rPr>
        <w:t>(Chairman),I Suter</w:t>
      </w:r>
      <w:r w:rsidR="00EF2035" w:rsidRPr="00470D0B">
        <w:rPr>
          <w:rFonts w:cs="Calibri"/>
          <w:bCs/>
          <w:sz w:val="24"/>
          <w:szCs w:val="24"/>
        </w:rPr>
        <w:t xml:space="preserve"> (Vice Chairman)</w:t>
      </w:r>
      <w:r w:rsidR="00E66E03" w:rsidRPr="00470D0B">
        <w:rPr>
          <w:rFonts w:cs="Calibri"/>
          <w:bCs/>
          <w:sz w:val="24"/>
          <w:szCs w:val="24"/>
        </w:rPr>
        <w:t>,</w:t>
      </w:r>
      <w:r w:rsidR="00CD1735" w:rsidRPr="00470D0B">
        <w:rPr>
          <w:rFonts w:cs="Calibri"/>
          <w:bCs/>
          <w:sz w:val="24"/>
          <w:szCs w:val="24"/>
        </w:rPr>
        <w:t xml:space="preserve"> </w:t>
      </w:r>
      <w:r w:rsidR="00E66E03" w:rsidRPr="00470D0B">
        <w:rPr>
          <w:rFonts w:cs="Calibri"/>
          <w:bCs/>
          <w:sz w:val="24"/>
          <w:szCs w:val="24"/>
        </w:rPr>
        <w:t>R Harwood,</w:t>
      </w:r>
      <w:r w:rsidRPr="00470D0B">
        <w:rPr>
          <w:rFonts w:cs="Calibri"/>
          <w:bCs/>
          <w:sz w:val="24"/>
          <w:szCs w:val="24"/>
        </w:rPr>
        <w:t xml:space="preserve"> </w:t>
      </w:r>
      <w:r w:rsidR="004C7F98">
        <w:rPr>
          <w:rFonts w:cs="Calibri"/>
          <w:bCs/>
          <w:sz w:val="24"/>
          <w:szCs w:val="24"/>
        </w:rPr>
        <w:t xml:space="preserve">R Leadbeater, </w:t>
      </w:r>
      <w:r w:rsidR="00EF2035" w:rsidRPr="00470D0B">
        <w:rPr>
          <w:rFonts w:cs="Calibri"/>
          <w:bCs/>
          <w:sz w:val="24"/>
          <w:szCs w:val="24"/>
        </w:rPr>
        <w:t xml:space="preserve">M Pomeroy, </w:t>
      </w:r>
      <w:r w:rsidRPr="00470D0B">
        <w:rPr>
          <w:rFonts w:cs="Calibri"/>
          <w:bCs/>
          <w:sz w:val="24"/>
          <w:szCs w:val="24"/>
        </w:rPr>
        <w:t>K Ridout</w:t>
      </w:r>
      <w:r w:rsidR="002F2C0C" w:rsidRPr="00470D0B">
        <w:rPr>
          <w:rFonts w:cs="Calibri"/>
          <w:bCs/>
          <w:sz w:val="24"/>
          <w:szCs w:val="24"/>
        </w:rPr>
        <w:t xml:space="preserve">, </w:t>
      </w:r>
      <w:r w:rsidR="00EF2035" w:rsidRPr="00470D0B">
        <w:rPr>
          <w:rFonts w:cs="Calibri"/>
          <w:bCs/>
          <w:sz w:val="24"/>
          <w:szCs w:val="24"/>
        </w:rPr>
        <w:t xml:space="preserve">R White, </w:t>
      </w:r>
      <w:r w:rsidR="008A478F" w:rsidRPr="00470D0B">
        <w:rPr>
          <w:rFonts w:cs="Calibri"/>
          <w:bCs/>
          <w:sz w:val="24"/>
          <w:szCs w:val="24"/>
        </w:rPr>
        <w:t>Unitary Councillor S Murcer and</w:t>
      </w:r>
      <w:r w:rsidRPr="00470D0B">
        <w:rPr>
          <w:rFonts w:cs="Calibri"/>
          <w:bCs/>
          <w:sz w:val="24"/>
          <w:szCs w:val="24"/>
        </w:rPr>
        <w:t xml:space="preserve"> the Clerk D Green</w:t>
      </w:r>
      <w:r w:rsidR="00E277FB" w:rsidRPr="00470D0B">
        <w:rPr>
          <w:rFonts w:cs="Calibri"/>
          <w:bCs/>
          <w:sz w:val="24"/>
          <w:szCs w:val="24"/>
        </w:rPr>
        <w:t>.</w:t>
      </w:r>
    </w:p>
    <w:p w14:paraId="55BBE3D9" w14:textId="6BA7797B" w:rsidR="00822E80" w:rsidRPr="00470D0B" w:rsidRDefault="00EF4507" w:rsidP="00EF4507">
      <w:pPr>
        <w:jc w:val="both"/>
        <w:rPr>
          <w:rFonts w:cs="Calibri"/>
          <w:bCs/>
          <w:sz w:val="24"/>
          <w:szCs w:val="24"/>
        </w:rPr>
      </w:pPr>
      <w:r w:rsidRPr="00470D0B">
        <w:rPr>
          <w:rFonts w:cs="Calibri"/>
          <w:bCs/>
          <w:sz w:val="24"/>
          <w:szCs w:val="24"/>
        </w:rPr>
        <w:t>In addition, there w</w:t>
      </w:r>
      <w:r w:rsidR="008A478F" w:rsidRPr="00470D0B">
        <w:rPr>
          <w:rFonts w:cs="Calibri"/>
          <w:bCs/>
          <w:sz w:val="24"/>
          <w:szCs w:val="24"/>
        </w:rPr>
        <w:t xml:space="preserve">ere 65 </w:t>
      </w:r>
      <w:r w:rsidRPr="00470D0B">
        <w:rPr>
          <w:rFonts w:cs="Calibri"/>
          <w:bCs/>
          <w:sz w:val="24"/>
          <w:szCs w:val="24"/>
        </w:rPr>
        <w:t>member</w:t>
      </w:r>
      <w:r w:rsidR="008A478F" w:rsidRPr="00470D0B">
        <w:rPr>
          <w:rFonts w:cs="Calibri"/>
          <w:bCs/>
          <w:sz w:val="24"/>
          <w:szCs w:val="24"/>
        </w:rPr>
        <w:t>s</w:t>
      </w:r>
      <w:r w:rsidRPr="00470D0B">
        <w:rPr>
          <w:rFonts w:cs="Calibri"/>
          <w:bCs/>
          <w:sz w:val="24"/>
          <w:szCs w:val="24"/>
        </w:rPr>
        <w:t xml:space="preserve"> of the public present</w:t>
      </w:r>
    </w:p>
    <w:p w14:paraId="1A811B5B" w14:textId="3F067D54" w:rsidR="00822E80" w:rsidRPr="00470D0B" w:rsidRDefault="00EF4507" w:rsidP="008A478F">
      <w:pPr>
        <w:rPr>
          <w:rFonts w:cs="Calibri"/>
          <w:b/>
          <w:sz w:val="24"/>
          <w:szCs w:val="24"/>
        </w:rPr>
      </w:pPr>
      <w:r w:rsidRPr="00470D0B">
        <w:rPr>
          <w:rFonts w:cs="Calibri"/>
          <w:b/>
          <w:sz w:val="24"/>
          <w:szCs w:val="24"/>
        </w:rPr>
        <w:t>APOLOGIES FOR ABSENCE</w:t>
      </w:r>
    </w:p>
    <w:p w14:paraId="18263397" w14:textId="78B0B8EF" w:rsidR="00EF4507" w:rsidRPr="00470D0B" w:rsidRDefault="00CD1735" w:rsidP="008A478F">
      <w:pPr>
        <w:rPr>
          <w:rFonts w:cs="Calibri"/>
          <w:bCs/>
          <w:sz w:val="24"/>
          <w:szCs w:val="24"/>
        </w:rPr>
      </w:pPr>
      <w:r w:rsidRPr="00470D0B">
        <w:rPr>
          <w:rFonts w:cs="Calibri"/>
          <w:bCs/>
          <w:sz w:val="24"/>
          <w:szCs w:val="24"/>
        </w:rPr>
        <w:t>None.</w:t>
      </w:r>
    </w:p>
    <w:p w14:paraId="2140378C" w14:textId="0CD8FFAA" w:rsidR="00EF4507" w:rsidRPr="00470D0B" w:rsidRDefault="00EF4507" w:rsidP="008A478F">
      <w:pPr>
        <w:spacing w:line="240" w:lineRule="auto"/>
        <w:rPr>
          <w:rFonts w:cs="Calibri"/>
          <w:b/>
          <w:sz w:val="24"/>
          <w:szCs w:val="24"/>
        </w:rPr>
      </w:pPr>
      <w:r w:rsidRPr="00470D0B">
        <w:rPr>
          <w:rFonts w:cs="Calibri"/>
          <w:b/>
          <w:sz w:val="24"/>
          <w:szCs w:val="24"/>
        </w:rPr>
        <w:t xml:space="preserve">DECLARATIONS OF INTEREST </w:t>
      </w:r>
      <w:r w:rsidR="005B38BD" w:rsidRPr="00470D0B">
        <w:rPr>
          <w:rFonts w:cs="Calibri"/>
          <w:b/>
          <w:sz w:val="24"/>
          <w:szCs w:val="24"/>
        </w:rPr>
        <w:t>AND REQ</w:t>
      </w:r>
      <w:r w:rsidRPr="00470D0B">
        <w:rPr>
          <w:rFonts w:cs="Calibri"/>
          <w:b/>
          <w:sz w:val="24"/>
          <w:szCs w:val="24"/>
        </w:rPr>
        <w:t>UESTS FOR DISPENSATION</w:t>
      </w:r>
    </w:p>
    <w:p w14:paraId="61BAB54E" w14:textId="5A2A941A" w:rsidR="00AC04DB" w:rsidRPr="00470D0B" w:rsidRDefault="00AC04DB" w:rsidP="008A478F">
      <w:pPr>
        <w:spacing w:line="240" w:lineRule="auto"/>
        <w:rPr>
          <w:rFonts w:cs="Calibri"/>
          <w:bCs/>
          <w:sz w:val="24"/>
          <w:szCs w:val="24"/>
        </w:rPr>
      </w:pPr>
      <w:r w:rsidRPr="00470D0B">
        <w:rPr>
          <w:rFonts w:cs="Calibri"/>
          <w:bCs/>
          <w:sz w:val="24"/>
          <w:szCs w:val="24"/>
        </w:rPr>
        <w:t>None</w:t>
      </w:r>
      <w:r w:rsidR="00FC4AB2" w:rsidRPr="00470D0B">
        <w:rPr>
          <w:rFonts w:cs="Calibri"/>
          <w:bCs/>
          <w:sz w:val="24"/>
          <w:szCs w:val="24"/>
        </w:rPr>
        <w:t>.</w:t>
      </w:r>
    </w:p>
    <w:p w14:paraId="4CDF51EC" w14:textId="3733FB86" w:rsidR="008A478F" w:rsidRPr="00470D0B" w:rsidRDefault="008A478F" w:rsidP="008A478F">
      <w:pPr>
        <w:spacing w:line="240" w:lineRule="auto"/>
        <w:jc w:val="center"/>
        <w:rPr>
          <w:rFonts w:cs="Calibri"/>
          <w:b/>
          <w:sz w:val="32"/>
          <w:szCs w:val="32"/>
          <w:u w:val="single"/>
        </w:rPr>
      </w:pPr>
      <w:r w:rsidRPr="00470D0B">
        <w:rPr>
          <w:rFonts w:cs="Calibri"/>
          <w:b/>
          <w:sz w:val="32"/>
          <w:szCs w:val="32"/>
          <w:u w:val="single"/>
        </w:rPr>
        <w:t>DORSET COUNCILS LOCAL PLAN</w:t>
      </w:r>
    </w:p>
    <w:p w14:paraId="6A3E4ECC" w14:textId="77777777" w:rsidR="008A478F" w:rsidRPr="00470D0B" w:rsidRDefault="008A478F" w:rsidP="008A478F">
      <w:pPr>
        <w:spacing w:line="240" w:lineRule="auto"/>
        <w:jc w:val="both"/>
        <w:rPr>
          <w:rFonts w:cs="Calibri"/>
          <w:bCs/>
          <w:sz w:val="24"/>
          <w:szCs w:val="24"/>
        </w:rPr>
      </w:pPr>
      <w:r w:rsidRPr="00470D0B">
        <w:rPr>
          <w:rFonts w:cs="Calibri"/>
          <w:bCs/>
          <w:sz w:val="24"/>
          <w:szCs w:val="24"/>
        </w:rPr>
        <w:t xml:space="preserve">PC Chairman Cllr Rachel McNamara introduced the Parish Council’s presentation of the Local Plan, the implications of this for Shillingstone and the proposed response. </w:t>
      </w:r>
    </w:p>
    <w:p w14:paraId="7361D79A" w14:textId="77777777" w:rsidR="008A478F" w:rsidRPr="00470D0B" w:rsidRDefault="008A478F" w:rsidP="008A478F">
      <w:pPr>
        <w:spacing w:line="240" w:lineRule="auto"/>
        <w:jc w:val="both"/>
        <w:rPr>
          <w:rFonts w:cs="Calibri"/>
          <w:bCs/>
          <w:sz w:val="24"/>
          <w:szCs w:val="24"/>
        </w:rPr>
      </w:pPr>
      <w:r w:rsidRPr="00470D0B">
        <w:rPr>
          <w:rFonts w:cs="Calibri"/>
          <w:bCs/>
          <w:sz w:val="24"/>
          <w:szCs w:val="24"/>
        </w:rPr>
        <w:t xml:space="preserve">Cllr McNamara noted that it was fortunate that the Parish Council had gone through the Neighbourhood Planning process over a number of years and this had been very helpful in reviewing the Local Plan proposals. </w:t>
      </w:r>
    </w:p>
    <w:p w14:paraId="0B991394" w14:textId="77777777" w:rsidR="008A478F" w:rsidRPr="00470D0B" w:rsidRDefault="008A478F" w:rsidP="008A478F">
      <w:pPr>
        <w:spacing w:line="240" w:lineRule="auto"/>
        <w:jc w:val="both"/>
        <w:rPr>
          <w:rFonts w:cs="Calibri"/>
          <w:bCs/>
          <w:sz w:val="24"/>
          <w:szCs w:val="24"/>
        </w:rPr>
      </w:pPr>
      <w:r w:rsidRPr="00470D0B">
        <w:rPr>
          <w:rFonts w:cs="Calibri"/>
          <w:bCs/>
          <w:sz w:val="24"/>
          <w:szCs w:val="24"/>
        </w:rPr>
        <w:t>A small team of Cllrs together,  with planning consultant Jo Witherden, Cllr Steve Murcer and other villages had provided input to this review. This had involved consideration of the National Planning Policy Framework, Heritage sources and the Dorset Natural Landscapes policies and other records</w:t>
      </w:r>
    </w:p>
    <w:p w14:paraId="0A90C626" w14:textId="77777777" w:rsidR="008A478F" w:rsidRPr="00470D0B" w:rsidRDefault="008A478F" w:rsidP="008A478F">
      <w:pPr>
        <w:spacing w:line="240" w:lineRule="auto"/>
        <w:jc w:val="both"/>
        <w:rPr>
          <w:rFonts w:cs="Calibri"/>
          <w:bCs/>
          <w:sz w:val="24"/>
          <w:szCs w:val="24"/>
        </w:rPr>
      </w:pPr>
      <w:r w:rsidRPr="00470D0B">
        <w:rPr>
          <w:rFonts w:cs="Calibri"/>
          <w:bCs/>
          <w:sz w:val="24"/>
          <w:szCs w:val="24"/>
        </w:rPr>
        <w:t xml:space="preserve">Cllr Suter introduced the slides noting the key points. </w:t>
      </w:r>
    </w:p>
    <w:p w14:paraId="6F0E47D0" w14:textId="77777777" w:rsidR="008A478F" w:rsidRPr="00470D0B" w:rsidRDefault="008A478F" w:rsidP="008A478F">
      <w:pPr>
        <w:spacing w:line="240" w:lineRule="auto"/>
        <w:jc w:val="both"/>
        <w:rPr>
          <w:rFonts w:cs="Calibri"/>
          <w:bCs/>
          <w:sz w:val="24"/>
          <w:szCs w:val="24"/>
        </w:rPr>
      </w:pPr>
      <w:r w:rsidRPr="00470D0B">
        <w:rPr>
          <w:rFonts w:cs="Calibri"/>
          <w:bCs/>
          <w:sz w:val="24"/>
          <w:szCs w:val="24"/>
        </w:rPr>
        <w:t>•</w:t>
      </w:r>
      <w:r w:rsidRPr="00470D0B">
        <w:rPr>
          <w:rFonts w:cs="Calibri"/>
          <w:bCs/>
          <w:sz w:val="24"/>
          <w:szCs w:val="24"/>
        </w:rPr>
        <w:tab/>
        <w:t>A key point is that all residents should express their views to Dorset Council at this stage. Opportunities to do so at  a later stage will be limited. The consultation ends on 13th October and therefore there is relatively little time to respond</w:t>
      </w:r>
    </w:p>
    <w:p w14:paraId="11E5F69E" w14:textId="77777777" w:rsidR="008A478F" w:rsidRPr="00470D0B" w:rsidRDefault="008A478F" w:rsidP="008A478F">
      <w:pPr>
        <w:spacing w:line="240" w:lineRule="auto"/>
        <w:jc w:val="both"/>
        <w:rPr>
          <w:rFonts w:cs="Calibri"/>
          <w:bCs/>
          <w:sz w:val="24"/>
          <w:szCs w:val="24"/>
        </w:rPr>
      </w:pPr>
      <w:r w:rsidRPr="00470D0B">
        <w:rPr>
          <w:rFonts w:cs="Calibri"/>
          <w:bCs/>
          <w:sz w:val="24"/>
          <w:szCs w:val="24"/>
        </w:rPr>
        <w:t>•</w:t>
      </w:r>
      <w:r w:rsidRPr="00470D0B">
        <w:rPr>
          <w:rFonts w:cs="Calibri"/>
          <w:bCs/>
          <w:sz w:val="24"/>
          <w:szCs w:val="24"/>
        </w:rPr>
        <w:tab/>
        <w:t>This is a 17-year plan and therefore does have long term implications for Dorset for many years into the future. This approach reduces the need for constant, expensive annual plan reviews to satisfy the 5 Year Housing Land Supply</w:t>
      </w:r>
    </w:p>
    <w:p w14:paraId="3E32CF35" w14:textId="77777777" w:rsidR="008A478F" w:rsidRPr="00470D0B" w:rsidRDefault="008A478F" w:rsidP="008A478F">
      <w:pPr>
        <w:spacing w:line="240" w:lineRule="auto"/>
        <w:jc w:val="both"/>
        <w:rPr>
          <w:rFonts w:cs="Calibri"/>
          <w:bCs/>
          <w:sz w:val="24"/>
          <w:szCs w:val="24"/>
        </w:rPr>
      </w:pPr>
      <w:r w:rsidRPr="00470D0B">
        <w:rPr>
          <w:rFonts w:cs="Calibri"/>
          <w:bCs/>
          <w:sz w:val="24"/>
          <w:szCs w:val="24"/>
        </w:rPr>
        <w:t>•</w:t>
      </w:r>
      <w:r w:rsidRPr="00470D0B">
        <w:rPr>
          <w:rFonts w:cs="Calibri"/>
          <w:bCs/>
          <w:sz w:val="24"/>
          <w:szCs w:val="24"/>
        </w:rPr>
        <w:tab/>
        <w:t>This is a response to a legal process arising from Government policy and applies to the whole of Dorset</w:t>
      </w:r>
    </w:p>
    <w:p w14:paraId="3E440CDB" w14:textId="77777777" w:rsidR="008A478F" w:rsidRPr="00470D0B" w:rsidRDefault="008A478F" w:rsidP="008A478F">
      <w:pPr>
        <w:spacing w:line="240" w:lineRule="auto"/>
        <w:jc w:val="both"/>
        <w:rPr>
          <w:rFonts w:cs="Calibri"/>
          <w:bCs/>
          <w:sz w:val="24"/>
          <w:szCs w:val="24"/>
        </w:rPr>
      </w:pPr>
      <w:r w:rsidRPr="00470D0B">
        <w:rPr>
          <w:rFonts w:cs="Calibri"/>
          <w:bCs/>
          <w:sz w:val="24"/>
          <w:szCs w:val="24"/>
        </w:rPr>
        <w:t>•</w:t>
      </w:r>
      <w:r w:rsidRPr="00470D0B">
        <w:rPr>
          <w:rFonts w:cs="Calibri"/>
          <w:bCs/>
          <w:sz w:val="24"/>
          <w:szCs w:val="24"/>
        </w:rPr>
        <w:tab/>
        <w:t xml:space="preserve">At this stage these are just </w:t>
      </w:r>
      <w:r w:rsidRPr="00470D0B">
        <w:rPr>
          <w:rFonts w:cs="Calibri"/>
          <w:b/>
          <w:sz w:val="24"/>
          <w:szCs w:val="24"/>
        </w:rPr>
        <w:t>PROPOSED</w:t>
      </w:r>
      <w:r w:rsidRPr="00470D0B">
        <w:rPr>
          <w:rFonts w:cs="Calibri"/>
          <w:bCs/>
          <w:sz w:val="24"/>
          <w:szCs w:val="24"/>
        </w:rPr>
        <w:t xml:space="preserve"> sites and that is what is being discussed; any planning applications that are put forward subsequently for these sites would be subject to the same scrutiny and planning permission as per any other application.</w:t>
      </w:r>
    </w:p>
    <w:p w14:paraId="53ADF6EA" w14:textId="77777777" w:rsidR="008A478F" w:rsidRPr="00470D0B" w:rsidRDefault="008A478F" w:rsidP="008A478F">
      <w:pPr>
        <w:spacing w:line="240" w:lineRule="auto"/>
        <w:jc w:val="both"/>
        <w:rPr>
          <w:rFonts w:cs="Calibri"/>
          <w:bCs/>
          <w:sz w:val="24"/>
          <w:szCs w:val="24"/>
        </w:rPr>
      </w:pPr>
      <w:r w:rsidRPr="00470D0B">
        <w:rPr>
          <w:rFonts w:cs="Calibri"/>
          <w:bCs/>
          <w:sz w:val="24"/>
          <w:szCs w:val="24"/>
        </w:rPr>
        <w:lastRenderedPageBreak/>
        <w:t>•</w:t>
      </w:r>
      <w:r w:rsidRPr="00470D0B">
        <w:rPr>
          <w:rFonts w:cs="Calibri"/>
          <w:bCs/>
          <w:sz w:val="24"/>
          <w:szCs w:val="24"/>
        </w:rPr>
        <w:tab/>
        <w:t>Residents are being asked use this one chance to tell Dorset Council directly how planning does or doesn’t work for people who live in rural villages in general and specifically concerning Shillingstone</w:t>
      </w:r>
    </w:p>
    <w:p w14:paraId="53E6422D" w14:textId="77777777" w:rsidR="008A478F" w:rsidRPr="00470D0B" w:rsidRDefault="008A478F" w:rsidP="008A478F">
      <w:pPr>
        <w:spacing w:line="240" w:lineRule="auto"/>
        <w:jc w:val="both"/>
        <w:rPr>
          <w:rFonts w:cs="Calibri"/>
          <w:bCs/>
          <w:sz w:val="24"/>
          <w:szCs w:val="24"/>
        </w:rPr>
      </w:pPr>
      <w:r w:rsidRPr="00470D0B">
        <w:rPr>
          <w:rFonts w:cs="Calibri"/>
          <w:bCs/>
          <w:sz w:val="24"/>
          <w:szCs w:val="24"/>
        </w:rPr>
        <w:t>•</w:t>
      </w:r>
      <w:r w:rsidRPr="00470D0B">
        <w:rPr>
          <w:rFonts w:cs="Calibri"/>
          <w:bCs/>
          <w:sz w:val="24"/>
          <w:szCs w:val="24"/>
        </w:rPr>
        <w:tab/>
        <w:t>The Local Plan identifies some 300 sites for development across Dorset, ranging from plans for 5000 + houses in Crossways and Lytchett Minster to smaller sites across the county</w:t>
      </w:r>
    </w:p>
    <w:p w14:paraId="4385AA04" w14:textId="77777777" w:rsidR="008A478F" w:rsidRPr="00470D0B" w:rsidRDefault="008A478F" w:rsidP="008A478F">
      <w:pPr>
        <w:spacing w:line="240" w:lineRule="auto"/>
        <w:jc w:val="both"/>
        <w:rPr>
          <w:rFonts w:cs="Calibri"/>
          <w:bCs/>
          <w:sz w:val="24"/>
          <w:szCs w:val="24"/>
        </w:rPr>
      </w:pPr>
      <w:r w:rsidRPr="00470D0B">
        <w:rPr>
          <w:rFonts w:cs="Calibri"/>
          <w:bCs/>
          <w:sz w:val="24"/>
          <w:szCs w:val="24"/>
        </w:rPr>
        <w:t>•</w:t>
      </w:r>
      <w:r w:rsidRPr="00470D0B">
        <w:rPr>
          <w:rFonts w:cs="Calibri"/>
          <w:bCs/>
          <w:sz w:val="24"/>
          <w:szCs w:val="24"/>
        </w:rPr>
        <w:tab/>
        <w:t>It is important to note that housebuilding is carried out by developers who cannot be forced to build anywhere. The consultation process is important locking in communities to a 2027 plan that stretches to 2043</w:t>
      </w:r>
    </w:p>
    <w:p w14:paraId="79D823FB" w14:textId="77777777" w:rsidR="008A478F" w:rsidRPr="00470D0B" w:rsidRDefault="008A478F" w:rsidP="008A478F">
      <w:pPr>
        <w:spacing w:line="240" w:lineRule="auto"/>
        <w:jc w:val="both"/>
        <w:rPr>
          <w:rFonts w:cs="Calibri"/>
          <w:bCs/>
          <w:sz w:val="24"/>
          <w:szCs w:val="24"/>
        </w:rPr>
      </w:pPr>
      <w:r w:rsidRPr="00470D0B">
        <w:rPr>
          <w:rFonts w:cs="Calibri"/>
          <w:bCs/>
          <w:sz w:val="24"/>
          <w:szCs w:val="24"/>
        </w:rPr>
        <w:t>•</w:t>
      </w:r>
      <w:r w:rsidRPr="00470D0B">
        <w:rPr>
          <w:rFonts w:cs="Calibri"/>
          <w:bCs/>
          <w:sz w:val="24"/>
          <w:szCs w:val="24"/>
        </w:rPr>
        <w:tab/>
        <w:t xml:space="preserve">The plan proposes building 3246 houses per year over 17 years, a total number of 55,000. It is not clear what methodology has been used to generate this overall number  which is an 81% increase over existing numbers, and is double the number actually built in recent years. </w:t>
      </w:r>
    </w:p>
    <w:p w14:paraId="73E94DCA" w14:textId="77777777" w:rsidR="008A478F" w:rsidRPr="00470D0B" w:rsidRDefault="008A478F" w:rsidP="008A478F">
      <w:pPr>
        <w:spacing w:line="240" w:lineRule="auto"/>
        <w:jc w:val="both"/>
        <w:rPr>
          <w:rFonts w:cs="Calibri"/>
          <w:bCs/>
          <w:sz w:val="24"/>
          <w:szCs w:val="24"/>
        </w:rPr>
      </w:pPr>
      <w:r w:rsidRPr="00470D0B">
        <w:rPr>
          <w:rFonts w:cs="Calibri"/>
          <w:bCs/>
          <w:sz w:val="24"/>
          <w:szCs w:val="24"/>
        </w:rPr>
        <w:t>•</w:t>
      </w:r>
      <w:r w:rsidRPr="00470D0B">
        <w:rPr>
          <w:rFonts w:cs="Calibri"/>
          <w:bCs/>
          <w:sz w:val="24"/>
          <w:szCs w:val="24"/>
        </w:rPr>
        <w:tab/>
        <w:t xml:space="preserve">It isn’t clear what capacity the building industry has in terms of </w:t>
      </w:r>
      <w:proofErr w:type="spellStart"/>
      <w:r w:rsidRPr="00470D0B">
        <w:rPr>
          <w:rFonts w:cs="Calibri"/>
          <w:bCs/>
          <w:sz w:val="24"/>
          <w:szCs w:val="24"/>
        </w:rPr>
        <w:t>labour</w:t>
      </w:r>
      <w:proofErr w:type="spellEnd"/>
      <w:r w:rsidRPr="00470D0B">
        <w:rPr>
          <w:rFonts w:cs="Calibri"/>
          <w:bCs/>
          <w:sz w:val="24"/>
          <w:szCs w:val="24"/>
        </w:rPr>
        <w:t xml:space="preserve"> or materials to provide for the national number of 1.5 million new homes by 20243. Bearing in mind that developers also control supply in order to maintain profitability</w:t>
      </w:r>
    </w:p>
    <w:p w14:paraId="585A3717" w14:textId="77777777" w:rsidR="008A478F" w:rsidRPr="00470D0B" w:rsidRDefault="008A478F" w:rsidP="008A478F">
      <w:pPr>
        <w:spacing w:line="240" w:lineRule="auto"/>
        <w:jc w:val="both"/>
        <w:rPr>
          <w:rFonts w:cs="Calibri"/>
          <w:bCs/>
          <w:sz w:val="24"/>
          <w:szCs w:val="24"/>
        </w:rPr>
      </w:pPr>
      <w:r w:rsidRPr="00470D0B">
        <w:rPr>
          <w:rFonts w:cs="Calibri"/>
          <w:bCs/>
          <w:sz w:val="24"/>
          <w:szCs w:val="24"/>
        </w:rPr>
        <w:t>•</w:t>
      </w:r>
      <w:r w:rsidRPr="00470D0B">
        <w:rPr>
          <w:rFonts w:cs="Calibri"/>
          <w:bCs/>
          <w:sz w:val="24"/>
          <w:szCs w:val="24"/>
        </w:rPr>
        <w:tab/>
        <w:t>The concept of settlement hierarchies in crucial to the allocation strategy.  There are four distinct classifications. Shillingstone has been designated  Tier 3 settlement – these are ‘Larger villages which generally have a population of around 500+ and a reasonable level of facilities enabling some day-to-day needs to be met locally, used to be required to build housing for local growth’ e.g. Marnhull, Child Okeford, Okeford Fitzpaine &amp; Shillingstone</w:t>
      </w:r>
    </w:p>
    <w:p w14:paraId="18005F2D" w14:textId="5C19F28B" w:rsidR="008A478F" w:rsidRPr="00470D0B" w:rsidRDefault="008A478F" w:rsidP="008A478F">
      <w:pPr>
        <w:spacing w:line="240" w:lineRule="auto"/>
        <w:jc w:val="both"/>
        <w:rPr>
          <w:rFonts w:cs="Calibri"/>
          <w:b/>
          <w:sz w:val="24"/>
          <w:szCs w:val="24"/>
          <w:u w:val="single"/>
        </w:rPr>
      </w:pPr>
      <w:r w:rsidRPr="00470D0B">
        <w:rPr>
          <w:rFonts w:cs="Calibri"/>
          <w:b/>
          <w:sz w:val="24"/>
          <w:szCs w:val="24"/>
          <w:u w:val="single"/>
        </w:rPr>
        <w:t>Key issue - Settlement Hierarchy</w:t>
      </w:r>
    </w:p>
    <w:p w14:paraId="614FF173" w14:textId="77777777" w:rsidR="008A478F" w:rsidRPr="00470D0B" w:rsidRDefault="008A478F" w:rsidP="008A478F">
      <w:pPr>
        <w:spacing w:line="240" w:lineRule="auto"/>
        <w:jc w:val="both"/>
        <w:rPr>
          <w:rFonts w:cs="Calibri"/>
          <w:bCs/>
          <w:sz w:val="24"/>
          <w:szCs w:val="24"/>
        </w:rPr>
      </w:pPr>
      <w:r w:rsidRPr="00470D0B">
        <w:rPr>
          <w:rFonts w:cs="Calibri"/>
          <w:bCs/>
          <w:sz w:val="24"/>
          <w:szCs w:val="24"/>
        </w:rPr>
        <w:t>•</w:t>
      </w:r>
      <w:r w:rsidRPr="00470D0B">
        <w:rPr>
          <w:rFonts w:cs="Calibri"/>
          <w:bCs/>
          <w:sz w:val="24"/>
          <w:szCs w:val="24"/>
        </w:rPr>
        <w:tab/>
        <w:t xml:space="preserve">This is a key redefinition of how sites are allocated and the concept of Tier 3 status has been introduced in recent years. </w:t>
      </w:r>
    </w:p>
    <w:p w14:paraId="52EEBA25" w14:textId="77777777" w:rsidR="008A478F" w:rsidRPr="00470D0B" w:rsidRDefault="008A478F" w:rsidP="008A478F">
      <w:pPr>
        <w:spacing w:line="240" w:lineRule="auto"/>
        <w:jc w:val="both"/>
        <w:rPr>
          <w:rFonts w:cs="Calibri"/>
          <w:bCs/>
          <w:sz w:val="24"/>
          <w:szCs w:val="24"/>
        </w:rPr>
      </w:pPr>
      <w:r w:rsidRPr="00470D0B">
        <w:rPr>
          <w:rFonts w:cs="Calibri"/>
          <w:bCs/>
          <w:sz w:val="24"/>
          <w:szCs w:val="24"/>
        </w:rPr>
        <w:t>•</w:t>
      </w:r>
      <w:r w:rsidRPr="00470D0B">
        <w:rPr>
          <w:rFonts w:cs="Calibri"/>
          <w:bCs/>
          <w:sz w:val="24"/>
          <w:szCs w:val="24"/>
        </w:rPr>
        <w:tab/>
        <w:t>T3 status no longer just meeting local needs – these designated settlements are expected to absorb a share of county-wide strategic housing targets</w:t>
      </w:r>
    </w:p>
    <w:p w14:paraId="2B67F077" w14:textId="77777777" w:rsidR="008A478F" w:rsidRPr="00470D0B" w:rsidRDefault="008A478F" w:rsidP="008A478F">
      <w:pPr>
        <w:spacing w:line="240" w:lineRule="auto"/>
        <w:jc w:val="both"/>
        <w:rPr>
          <w:rFonts w:cs="Calibri"/>
          <w:bCs/>
          <w:sz w:val="24"/>
          <w:szCs w:val="24"/>
        </w:rPr>
      </w:pPr>
      <w:r w:rsidRPr="00470D0B">
        <w:rPr>
          <w:rFonts w:cs="Calibri"/>
          <w:bCs/>
          <w:sz w:val="24"/>
          <w:szCs w:val="24"/>
        </w:rPr>
        <w:t>•</w:t>
      </w:r>
      <w:r w:rsidRPr="00470D0B">
        <w:rPr>
          <w:rFonts w:cs="Calibri"/>
          <w:bCs/>
          <w:sz w:val="24"/>
          <w:szCs w:val="24"/>
        </w:rPr>
        <w:tab/>
        <w:t>The key attributes that qualified a village as a Tier 3 Settlement included:</w:t>
      </w:r>
    </w:p>
    <w:p w14:paraId="4D80C299" w14:textId="77777777" w:rsidR="008A478F" w:rsidRPr="00470D0B" w:rsidRDefault="008A478F" w:rsidP="00470D0B">
      <w:pPr>
        <w:spacing w:line="240" w:lineRule="auto"/>
        <w:ind w:left="720"/>
        <w:jc w:val="both"/>
        <w:rPr>
          <w:rFonts w:cs="Calibri"/>
          <w:bCs/>
          <w:sz w:val="24"/>
          <w:szCs w:val="24"/>
        </w:rPr>
      </w:pPr>
      <w:r w:rsidRPr="00470D0B">
        <w:rPr>
          <w:rFonts w:cs="Calibri"/>
          <w:bCs/>
          <w:sz w:val="24"/>
          <w:szCs w:val="24"/>
        </w:rPr>
        <w:t>o</w:t>
      </w:r>
      <w:r w:rsidRPr="00470D0B">
        <w:rPr>
          <w:rFonts w:cs="Calibri"/>
          <w:bCs/>
          <w:sz w:val="24"/>
          <w:szCs w:val="24"/>
        </w:rPr>
        <w:tab/>
        <w:t>Range of Local Services and Facilities: The village possessed a good mix of basic services, allowing residents to meet daily needs locally. This typically includes</w:t>
      </w:r>
    </w:p>
    <w:p w14:paraId="5FB6385A" w14:textId="77777777" w:rsidR="008A478F" w:rsidRPr="00470D0B" w:rsidRDefault="008A478F" w:rsidP="00470D0B">
      <w:pPr>
        <w:spacing w:line="240" w:lineRule="auto"/>
        <w:ind w:left="720"/>
        <w:jc w:val="both"/>
        <w:rPr>
          <w:rFonts w:cs="Calibri"/>
          <w:bCs/>
          <w:sz w:val="24"/>
          <w:szCs w:val="24"/>
        </w:rPr>
      </w:pPr>
      <w:r w:rsidRPr="00470D0B">
        <w:rPr>
          <w:rFonts w:cs="Calibri"/>
          <w:bCs/>
          <w:sz w:val="24"/>
          <w:szCs w:val="24"/>
        </w:rPr>
        <w:t>o</w:t>
      </w:r>
      <w:r w:rsidRPr="00470D0B">
        <w:rPr>
          <w:rFonts w:cs="Calibri"/>
          <w:bCs/>
          <w:sz w:val="24"/>
          <w:szCs w:val="24"/>
        </w:rPr>
        <w:tab/>
        <w:t>A Primary School</w:t>
      </w:r>
    </w:p>
    <w:p w14:paraId="6C9CCD8D" w14:textId="77777777" w:rsidR="008A478F" w:rsidRPr="00470D0B" w:rsidRDefault="008A478F" w:rsidP="00470D0B">
      <w:pPr>
        <w:spacing w:line="240" w:lineRule="auto"/>
        <w:ind w:left="720"/>
        <w:jc w:val="both"/>
        <w:rPr>
          <w:rFonts w:cs="Calibri"/>
          <w:bCs/>
          <w:sz w:val="24"/>
          <w:szCs w:val="24"/>
        </w:rPr>
      </w:pPr>
      <w:r w:rsidRPr="00470D0B">
        <w:rPr>
          <w:rFonts w:cs="Calibri"/>
          <w:bCs/>
          <w:sz w:val="24"/>
          <w:szCs w:val="24"/>
        </w:rPr>
        <w:t>o</w:t>
      </w:r>
      <w:r w:rsidRPr="00470D0B">
        <w:rPr>
          <w:rFonts w:cs="Calibri"/>
          <w:bCs/>
          <w:sz w:val="24"/>
          <w:szCs w:val="24"/>
        </w:rPr>
        <w:tab/>
        <w:t>A Village Hall or other community facility</w:t>
      </w:r>
    </w:p>
    <w:p w14:paraId="568699E6" w14:textId="77777777" w:rsidR="008A478F" w:rsidRPr="00470D0B" w:rsidRDefault="008A478F" w:rsidP="00470D0B">
      <w:pPr>
        <w:spacing w:line="240" w:lineRule="auto"/>
        <w:ind w:left="720"/>
        <w:jc w:val="both"/>
        <w:rPr>
          <w:rFonts w:cs="Calibri"/>
          <w:bCs/>
          <w:sz w:val="24"/>
          <w:szCs w:val="24"/>
        </w:rPr>
      </w:pPr>
      <w:r w:rsidRPr="00470D0B">
        <w:rPr>
          <w:rFonts w:cs="Calibri"/>
          <w:bCs/>
          <w:sz w:val="24"/>
          <w:szCs w:val="24"/>
        </w:rPr>
        <w:t>o</w:t>
      </w:r>
      <w:r w:rsidRPr="00470D0B">
        <w:rPr>
          <w:rFonts w:cs="Calibri"/>
          <w:bCs/>
          <w:sz w:val="24"/>
          <w:szCs w:val="24"/>
        </w:rPr>
        <w:tab/>
        <w:t>A Shop or convenience store</w:t>
      </w:r>
    </w:p>
    <w:p w14:paraId="04CAFA2E" w14:textId="77777777" w:rsidR="008A478F" w:rsidRPr="00470D0B" w:rsidRDefault="008A478F" w:rsidP="00470D0B">
      <w:pPr>
        <w:spacing w:line="240" w:lineRule="auto"/>
        <w:ind w:left="720"/>
        <w:jc w:val="both"/>
        <w:rPr>
          <w:rFonts w:cs="Calibri"/>
          <w:bCs/>
          <w:sz w:val="24"/>
          <w:szCs w:val="24"/>
        </w:rPr>
      </w:pPr>
      <w:r w:rsidRPr="00470D0B">
        <w:rPr>
          <w:rFonts w:cs="Calibri"/>
          <w:bCs/>
          <w:sz w:val="24"/>
          <w:szCs w:val="24"/>
        </w:rPr>
        <w:t>o</w:t>
      </w:r>
      <w:r w:rsidRPr="00470D0B">
        <w:rPr>
          <w:rFonts w:cs="Calibri"/>
          <w:bCs/>
          <w:sz w:val="24"/>
          <w:szCs w:val="24"/>
        </w:rPr>
        <w:tab/>
        <w:t>GP Surgery</w:t>
      </w:r>
    </w:p>
    <w:p w14:paraId="79EC6038" w14:textId="77777777" w:rsidR="008A478F" w:rsidRPr="00470D0B" w:rsidRDefault="008A478F" w:rsidP="00470D0B">
      <w:pPr>
        <w:spacing w:line="240" w:lineRule="auto"/>
        <w:ind w:left="720"/>
        <w:jc w:val="both"/>
        <w:rPr>
          <w:rFonts w:cs="Calibri"/>
          <w:bCs/>
          <w:sz w:val="24"/>
          <w:szCs w:val="24"/>
        </w:rPr>
      </w:pPr>
      <w:r w:rsidRPr="00470D0B">
        <w:rPr>
          <w:rFonts w:cs="Calibri"/>
          <w:bCs/>
          <w:sz w:val="24"/>
          <w:szCs w:val="24"/>
        </w:rPr>
        <w:t>o</w:t>
      </w:r>
      <w:r w:rsidRPr="00470D0B">
        <w:rPr>
          <w:rFonts w:cs="Calibri"/>
          <w:bCs/>
          <w:sz w:val="24"/>
          <w:szCs w:val="24"/>
        </w:rPr>
        <w:tab/>
        <w:t>A Public House</w:t>
      </w:r>
    </w:p>
    <w:p w14:paraId="7C34364E" w14:textId="77777777" w:rsidR="008A478F" w:rsidRPr="00470D0B" w:rsidRDefault="008A478F" w:rsidP="00470D0B">
      <w:pPr>
        <w:spacing w:line="240" w:lineRule="auto"/>
        <w:ind w:left="720"/>
        <w:jc w:val="both"/>
        <w:rPr>
          <w:rFonts w:cs="Calibri"/>
          <w:bCs/>
          <w:sz w:val="24"/>
          <w:szCs w:val="24"/>
        </w:rPr>
      </w:pPr>
      <w:r w:rsidRPr="00470D0B">
        <w:rPr>
          <w:rFonts w:cs="Calibri"/>
          <w:bCs/>
          <w:sz w:val="24"/>
          <w:szCs w:val="24"/>
        </w:rPr>
        <w:t>o</w:t>
      </w:r>
      <w:r w:rsidRPr="00470D0B">
        <w:rPr>
          <w:rFonts w:cs="Calibri"/>
          <w:bCs/>
          <w:sz w:val="24"/>
          <w:szCs w:val="24"/>
        </w:rPr>
        <w:tab/>
        <w:t>Access to Public Transport, connecting the village to the main towns and urban areas.</w:t>
      </w:r>
    </w:p>
    <w:p w14:paraId="7A14592D" w14:textId="77777777" w:rsidR="008A478F" w:rsidRPr="00470D0B" w:rsidRDefault="008A478F" w:rsidP="00470D0B">
      <w:pPr>
        <w:spacing w:line="240" w:lineRule="auto"/>
        <w:ind w:left="720"/>
        <w:jc w:val="both"/>
        <w:rPr>
          <w:rFonts w:cs="Calibri"/>
          <w:bCs/>
          <w:sz w:val="24"/>
          <w:szCs w:val="24"/>
        </w:rPr>
      </w:pPr>
      <w:r w:rsidRPr="00470D0B">
        <w:rPr>
          <w:rFonts w:cs="Calibri"/>
          <w:bCs/>
          <w:sz w:val="24"/>
          <w:szCs w:val="24"/>
        </w:rPr>
        <w:lastRenderedPageBreak/>
        <w:t>o</w:t>
      </w:r>
      <w:r w:rsidRPr="00470D0B">
        <w:rPr>
          <w:rFonts w:cs="Calibri"/>
          <w:bCs/>
          <w:sz w:val="24"/>
          <w:szCs w:val="24"/>
        </w:rPr>
        <w:tab/>
        <w:t>Employment Opportunities - The presence of existing employment sites, businesses, or small industrial areas, making it a place where people can both live and work.</w:t>
      </w:r>
    </w:p>
    <w:p w14:paraId="79AE0383" w14:textId="77777777" w:rsidR="008A478F" w:rsidRPr="00470D0B" w:rsidRDefault="008A478F" w:rsidP="00470D0B">
      <w:pPr>
        <w:spacing w:line="240" w:lineRule="auto"/>
        <w:ind w:left="720"/>
        <w:jc w:val="both"/>
        <w:rPr>
          <w:rFonts w:cs="Calibri"/>
          <w:bCs/>
          <w:sz w:val="24"/>
          <w:szCs w:val="24"/>
        </w:rPr>
      </w:pPr>
      <w:r w:rsidRPr="00470D0B">
        <w:rPr>
          <w:rFonts w:cs="Calibri"/>
          <w:bCs/>
          <w:sz w:val="24"/>
          <w:szCs w:val="24"/>
        </w:rPr>
        <w:t>o</w:t>
      </w:r>
      <w:r w:rsidRPr="00470D0B">
        <w:rPr>
          <w:rFonts w:cs="Calibri"/>
          <w:bCs/>
          <w:sz w:val="24"/>
          <w:szCs w:val="24"/>
        </w:rPr>
        <w:tab/>
        <w:t>Capacity for Growth - The settlement was deemed capable of absorbing a limited amount of new, small-scale residential, employment, or mixed-use development without fundamentally altering its rural character or overwhelming its infrastructure.</w:t>
      </w:r>
    </w:p>
    <w:p w14:paraId="23C9B5A6" w14:textId="2606FDA1" w:rsidR="008A478F" w:rsidRPr="00470D0B" w:rsidRDefault="008A478F" w:rsidP="008A478F">
      <w:pPr>
        <w:spacing w:line="240" w:lineRule="auto"/>
        <w:jc w:val="both"/>
        <w:rPr>
          <w:rFonts w:cs="Calibri"/>
          <w:bCs/>
          <w:sz w:val="24"/>
          <w:szCs w:val="24"/>
        </w:rPr>
      </w:pPr>
      <w:r w:rsidRPr="00470D0B">
        <w:rPr>
          <w:rFonts w:cs="Calibri"/>
          <w:bCs/>
          <w:sz w:val="24"/>
          <w:szCs w:val="24"/>
        </w:rPr>
        <w:t>There is a fundamental question of whether Shillingstone is a Tier 3 settlement: it only has one shop at one end of the village (if the garage is disregarded), no doctors surgery or dentist services.  There are very few employment opportunities in the villag</w:t>
      </w:r>
      <w:r w:rsidR="00470D0B">
        <w:rPr>
          <w:rFonts w:cs="Calibri"/>
          <w:bCs/>
          <w:sz w:val="24"/>
          <w:szCs w:val="24"/>
        </w:rPr>
        <w:t>e and b</w:t>
      </w:r>
      <w:r w:rsidRPr="00470D0B">
        <w:rPr>
          <w:rFonts w:cs="Calibri"/>
          <w:bCs/>
          <w:sz w:val="24"/>
          <w:szCs w:val="24"/>
        </w:rPr>
        <w:t xml:space="preserve">us services are highly limited. </w:t>
      </w:r>
    </w:p>
    <w:p w14:paraId="0C4A5AEE" w14:textId="47C14251" w:rsidR="008A478F" w:rsidRPr="00470D0B" w:rsidRDefault="008A478F" w:rsidP="008A478F">
      <w:pPr>
        <w:spacing w:line="240" w:lineRule="auto"/>
        <w:jc w:val="both"/>
        <w:rPr>
          <w:rFonts w:cs="Calibri"/>
          <w:b/>
          <w:sz w:val="24"/>
          <w:szCs w:val="24"/>
          <w:u w:val="single"/>
        </w:rPr>
      </w:pPr>
      <w:r w:rsidRPr="00470D0B">
        <w:rPr>
          <w:rFonts w:cs="Calibri"/>
          <w:b/>
          <w:sz w:val="24"/>
          <w:szCs w:val="24"/>
          <w:u w:val="single"/>
        </w:rPr>
        <w:t>Key issue – ‘Flexible Settlement’</w:t>
      </w:r>
    </w:p>
    <w:p w14:paraId="1B8F03BA" w14:textId="77777777" w:rsidR="008A478F" w:rsidRPr="00470D0B" w:rsidRDefault="008A478F" w:rsidP="008A478F">
      <w:pPr>
        <w:spacing w:line="240" w:lineRule="auto"/>
        <w:jc w:val="both"/>
        <w:rPr>
          <w:rFonts w:cs="Calibri"/>
          <w:bCs/>
          <w:sz w:val="24"/>
          <w:szCs w:val="24"/>
        </w:rPr>
      </w:pPr>
      <w:r w:rsidRPr="00470D0B">
        <w:rPr>
          <w:rFonts w:cs="Calibri"/>
          <w:bCs/>
          <w:sz w:val="24"/>
          <w:szCs w:val="24"/>
        </w:rPr>
        <w:t>•</w:t>
      </w:r>
      <w:r w:rsidRPr="00470D0B">
        <w:rPr>
          <w:rFonts w:cs="Calibri"/>
          <w:bCs/>
          <w:sz w:val="24"/>
          <w:szCs w:val="24"/>
        </w:rPr>
        <w:tab/>
        <w:t xml:space="preserve">This is a key concept which </w:t>
      </w:r>
      <w:proofErr w:type="spellStart"/>
      <w:r w:rsidRPr="00470D0B">
        <w:rPr>
          <w:rFonts w:cs="Calibri"/>
          <w:bCs/>
          <w:sz w:val="24"/>
          <w:szCs w:val="24"/>
        </w:rPr>
        <w:t>mat</w:t>
      </w:r>
      <w:proofErr w:type="spellEnd"/>
      <w:r w:rsidRPr="00470D0B">
        <w:rPr>
          <w:rFonts w:cs="Calibri"/>
          <w:bCs/>
          <w:sz w:val="24"/>
          <w:szCs w:val="24"/>
        </w:rPr>
        <w:t xml:space="preserve"> have far reaching implications for the larger villages of Shillingstone/Child Okeford and Hazelbury Byran. </w:t>
      </w:r>
    </w:p>
    <w:p w14:paraId="588EB0F0" w14:textId="77777777" w:rsidR="008A478F" w:rsidRPr="00470D0B" w:rsidRDefault="008A478F" w:rsidP="008A478F">
      <w:pPr>
        <w:spacing w:line="240" w:lineRule="auto"/>
        <w:jc w:val="both"/>
        <w:rPr>
          <w:rFonts w:cs="Calibri"/>
          <w:bCs/>
          <w:sz w:val="24"/>
          <w:szCs w:val="24"/>
        </w:rPr>
      </w:pPr>
      <w:r w:rsidRPr="00470D0B">
        <w:rPr>
          <w:rFonts w:cs="Calibri"/>
          <w:bCs/>
          <w:sz w:val="24"/>
          <w:szCs w:val="24"/>
        </w:rPr>
        <w:t>•</w:t>
      </w:r>
      <w:r w:rsidRPr="00470D0B">
        <w:rPr>
          <w:rFonts w:cs="Calibri"/>
          <w:bCs/>
          <w:sz w:val="24"/>
          <w:szCs w:val="24"/>
        </w:rPr>
        <w:tab/>
        <w:t xml:space="preserve">The consultation proposes abolishing the clear lines on a map that protect villages from the open countryside, replacing them with a "Flexible Settlement Policy". This allows up to 30 houses to be built outside village settlement boundaries. This is a key threat to village boundaries and High risk of urban sprawl and loss of village separation (Ribbon Dev.) Encourages speculative applications from developers which puts unplanned strain on infrastructure - schools, roads, GPs Communities lose a clear </w:t>
      </w:r>
      <w:proofErr w:type="spellStart"/>
      <w:r w:rsidRPr="00470D0B">
        <w:rPr>
          <w:rFonts w:cs="Calibri"/>
          <w:bCs/>
          <w:sz w:val="24"/>
          <w:szCs w:val="24"/>
        </w:rPr>
        <w:t>defence</w:t>
      </w:r>
      <w:proofErr w:type="spellEnd"/>
      <w:r w:rsidRPr="00470D0B">
        <w:rPr>
          <w:rFonts w:cs="Calibri"/>
          <w:bCs/>
          <w:sz w:val="24"/>
          <w:szCs w:val="24"/>
        </w:rPr>
        <w:t xml:space="preserve"> against unwanted development.</w:t>
      </w:r>
    </w:p>
    <w:p w14:paraId="7526D421" w14:textId="77777777" w:rsidR="008A478F" w:rsidRPr="00470D0B" w:rsidRDefault="008A478F" w:rsidP="008A478F">
      <w:pPr>
        <w:spacing w:line="240" w:lineRule="auto"/>
        <w:jc w:val="both"/>
        <w:rPr>
          <w:rFonts w:cs="Calibri"/>
          <w:bCs/>
          <w:sz w:val="24"/>
          <w:szCs w:val="24"/>
        </w:rPr>
      </w:pPr>
      <w:r w:rsidRPr="00470D0B">
        <w:rPr>
          <w:rFonts w:cs="Calibri"/>
          <w:bCs/>
          <w:sz w:val="24"/>
          <w:szCs w:val="24"/>
        </w:rPr>
        <w:t>•</w:t>
      </w:r>
      <w:r w:rsidRPr="00470D0B">
        <w:rPr>
          <w:rFonts w:cs="Calibri"/>
          <w:bCs/>
          <w:sz w:val="24"/>
          <w:szCs w:val="24"/>
        </w:rPr>
        <w:tab/>
        <w:t>There is a vulnerable point arising when the 5-year Housing Land Supply Target can no longer be met – likely to be from October 2025 - and speculative applications from developers can be anticipated</w:t>
      </w:r>
    </w:p>
    <w:p w14:paraId="6DA4FA3C" w14:textId="399C99B3" w:rsidR="008A478F" w:rsidRPr="00470D0B" w:rsidRDefault="008A478F" w:rsidP="008A478F">
      <w:pPr>
        <w:spacing w:line="240" w:lineRule="auto"/>
        <w:jc w:val="both"/>
        <w:rPr>
          <w:rFonts w:cs="Calibri"/>
          <w:b/>
          <w:sz w:val="24"/>
          <w:szCs w:val="24"/>
          <w:u w:val="single"/>
        </w:rPr>
      </w:pPr>
      <w:r w:rsidRPr="00470D0B">
        <w:rPr>
          <w:rFonts w:cs="Calibri"/>
          <w:b/>
          <w:sz w:val="24"/>
          <w:szCs w:val="24"/>
          <w:u w:val="single"/>
        </w:rPr>
        <w:t>Key issue – impact on Shillingstone Neighbourhood Plan</w:t>
      </w:r>
    </w:p>
    <w:p w14:paraId="6D20C090" w14:textId="77777777" w:rsidR="008A478F" w:rsidRPr="00470D0B" w:rsidRDefault="008A478F" w:rsidP="008A478F">
      <w:pPr>
        <w:spacing w:line="240" w:lineRule="auto"/>
        <w:jc w:val="both"/>
        <w:rPr>
          <w:rFonts w:cs="Calibri"/>
          <w:bCs/>
          <w:sz w:val="24"/>
          <w:szCs w:val="24"/>
        </w:rPr>
      </w:pPr>
      <w:r w:rsidRPr="00470D0B">
        <w:rPr>
          <w:rFonts w:cs="Calibri"/>
          <w:bCs/>
          <w:sz w:val="24"/>
          <w:szCs w:val="24"/>
        </w:rPr>
        <w:t>•</w:t>
      </w:r>
      <w:r w:rsidRPr="00470D0B">
        <w:rPr>
          <w:rFonts w:cs="Calibri"/>
          <w:bCs/>
          <w:sz w:val="24"/>
          <w:szCs w:val="24"/>
        </w:rPr>
        <w:tab/>
        <w:t xml:space="preserve">The Shillingstone Neighbourhood Plan (SNP) is undergoing refreshed currently but a new plan will be required in 2027 and the cost of preparing a new plan will be in the region of £10,000. </w:t>
      </w:r>
    </w:p>
    <w:p w14:paraId="1C883C64" w14:textId="77777777" w:rsidR="008A478F" w:rsidRPr="00470D0B" w:rsidRDefault="008A478F" w:rsidP="008A478F">
      <w:pPr>
        <w:spacing w:line="240" w:lineRule="auto"/>
        <w:jc w:val="both"/>
        <w:rPr>
          <w:rFonts w:cs="Calibri"/>
          <w:bCs/>
          <w:sz w:val="24"/>
          <w:szCs w:val="24"/>
        </w:rPr>
      </w:pPr>
      <w:r w:rsidRPr="00470D0B">
        <w:rPr>
          <w:rFonts w:cs="Calibri"/>
          <w:bCs/>
          <w:sz w:val="24"/>
          <w:szCs w:val="24"/>
        </w:rPr>
        <w:t>•</w:t>
      </w:r>
      <w:r w:rsidRPr="00470D0B">
        <w:rPr>
          <w:rFonts w:cs="Calibri"/>
          <w:bCs/>
          <w:sz w:val="24"/>
          <w:szCs w:val="24"/>
        </w:rPr>
        <w:tab/>
        <w:t xml:space="preserve">There are now mixed signals concerning the role of a </w:t>
      </w:r>
      <w:proofErr w:type="spellStart"/>
      <w:r w:rsidRPr="00470D0B">
        <w:rPr>
          <w:rFonts w:cs="Calibri"/>
          <w:bCs/>
          <w:sz w:val="24"/>
          <w:szCs w:val="24"/>
        </w:rPr>
        <w:t>neighbourhood</w:t>
      </w:r>
      <w:proofErr w:type="spellEnd"/>
      <w:r w:rsidRPr="00470D0B">
        <w:rPr>
          <w:rFonts w:cs="Calibri"/>
          <w:bCs/>
          <w:sz w:val="24"/>
          <w:szCs w:val="24"/>
        </w:rPr>
        <w:t xml:space="preserve"> plan. These may be given enhanced strategic importance – but this is not certain</w:t>
      </w:r>
    </w:p>
    <w:p w14:paraId="31818758" w14:textId="77777777" w:rsidR="008A478F" w:rsidRPr="00470D0B" w:rsidRDefault="008A478F" w:rsidP="008A478F">
      <w:pPr>
        <w:spacing w:line="240" w:lineRule="auto"/>
        <w:jc w:val="both"/>
        <w:rPr>
          <w:rFonts w:cs="Calibri"/>
          <w:bCs/>
          <w:sz w:val="24"/>
          <w:szCs w:val="24"/>
        </w:rPr>
      </w:pPr>
      <w:r w:rsidRPr="00470D0B">
        <w:rPr>
          <w:rFonts w:cs="Calibri"/>
          <w:bCs/>
          <w:sz w:val="24"/>
          <w:szCs w:val="24"/>
        </w:rPr>
        <w:t>•</w:t>
      </w:r>
      <w:r w:rsidRPr="00470D0B">
        <w:rPr>
          <w:rFonts w:cs="Calibri"/>
          <w:bCs/>
          <w:sz w:val="24"/>
          <w:szCs w:val="24"/>
        </w:rPr>
        <w:tab/>
        <w:t xml:space="preserve">An important point about the Neighbourhood Plan is that Community Infrastructure Levy is paid at a higher rate (25%) than it is where there is no NP in place (15%). This capital can be used to fund local community projects such as new meeting halls </w:t>
      </w:r>
      <w:proofErr w:type="spellStart"/>
      <w:r w:rsidRPr="00470D0B">
        <w:rPr>
          <w:rFonts w:cs="Calibri"/>
          <w:bCs/>
          <w:sz w:val="24"/>
          <w:szCs w:val="24"/>
        </w:rPr>
        <w:t>etc</w:t>
      </w:r>
      <w:proofErr w:type="spellEnd"/>
      <w:r w:rsidRPr="00470D0B">
        <w:rPr>
          <w:rFonts w:cs="Calibri"/>
          <w:bCs/>
          <w:sz w:val="24"/>
          <w:szCs w:val="24"/>
        </w:rPr>
        <w:t xml:space="preserve"> </w:t>
      </w:r>
    </w:p>
    <w:p w14:paraId="51320B97" w14:textId="77777777" w:rsidR="008A478F" w:rsidRPr="00470D0B" w:rsidRDefault="008A478F" w:rsidP="008A478F">
      <w:pPr>
        <w:spacing w:line="240" w:lineRule="auto"/>
        <w:jc w:val="both"/>
        <w:rPr>
          <w:rFonts w:cs="Calibri"/>
          <w:bCs/>
          <w:sz w:val="24"/>
          <w:szCs w:val="24"/>
        </w:rPr>
      </w:pPr>
      <w:r w:rsidRPr="00470D0B">
        <w:rPr>
          <w:rFonts w:cs="Calibri"/>
          <w:bCs/>
          <w:sz w:val="24"/>
          <w:szCs w:val="24"/>
        </w:rPr>
        <w:t>•</w:t>
      </w:r>
      <w:r w:rsidRPr="00470D0B">
        <w:rPr>
          <w:rFonts w:cs="Calibri"/>
          <w:bCs/>
          <w:sz w:val="24"/>
          <w:szCs w:val="24"/>
        </w:rPr>
        <w:tab/>
        <w:t xml:space="preserve">There is an important question in the consultation (Q34) concerning developments outside the Green Belt which asks whether respondents would approve ethe use of flexible settlement boundaries even where a Neighbourhood Plan is in place. It is suggested respondence answer NO to this question. </w:t>
      </w:r>
    </w:p>
    <w:p w14:paraId="07F38AC8" w14:textId="77777777" w:rsidR="008A478F" w:rsidRPr="00470D0B" w:rsidRDefault="008A478F" w:rsidP="008A478F">
      <w:pPr>
        <w:spacing w:line="240" w:lineRule="auto"/>
        <w:jc w:val="both"/>
        <w:rPr>
          <w:rFonts w:cs="Calibri"/>
          <w:bCs/>
          <w:sz w:val="24"/>
          <w:szCs w:val="24"/>
        </w:rPr>
      </w:pPr>
      <w:r w:rsidRPr="00470D0B">
        <w:rPr>
          <w:rFonts w:cs="Calibri"/>
          <w:bCs/>
          <w:sz w:val="24"/>
          <w:szCs w:val="24"/>
        </w:rPr>
        <w:t>•</w:t>
      </w:r>
      <w:r w:rsidRPr="00470D0B">
        <w:rPr>
          <w:rFonts w:cs="Calibri"/>
          <w:bCs/>
          <w:sz w:val="24"/>
          <w:szCs w:val="24"/>
        </w:rPr>
        <w:tab/>
        <w:t xml:space="preserve">It is likely that something between 1/3 and 50% of all proposed sites will be dropped from consideration after the consultation exercise. </w:t>
      </w:r>
    </w:p>
    <w:p w14:paraId="251FD5DA" w14:textId="77777777" w:rsidR="008A478F" w:rsidRPr="00470D0B" w:rsidRDefault="008A478F" w:rsidP="008A478F">
      <w:pPr>
        <w:spacing w:line="240" w:lineRule="auto"/>
        <w:jc w:val="both"/>
        <w:rPr>
          <w:rFonts w:cs="Calibri"/>
          <w:b/>
          <w:sz w:val="24"/>
          <w:szCs w:val="24"/>
        </w:rPr>
      </w:pPr>
      <w:r w:rsidRPr="00470D0B">
        <w:rPr>
          <w:rFonts w:cs="Calibri"/>
          <w:bCs/>
          <w:sz w:val="24"/>
          <w:szCs w:val="24"/>
        </w:rPr>
        <w:t xml:space="preserve">Cllr Mark Pomeroy gave an overview of the proposed development sites </w:t>
      </w:r>
      <w:r w:rsidRPr="00470D0B">
        <w:rPr>
          <w:rFonts w:cs="Calibri"/>
          <w:b/>
          <w:sz w:val="24"/>
          <w:szCs w:val="24"/>
        </w:rPr>
        <w:t>003A, 003B and 003C.</w:t>
      </w:r>
    </w:p>
    <w:p w14:paraId="515BD2B4" w14:textId="77777777" w:rsidR="008A478F" w:rsidRPr="00470D0B" w:rsidRDefault="008A478F" w:rsidP="008A478F">
      <w:pPr>
        <w:spacing w:line="240" w:lineRule="auto"/>
        <w:jc w:val="both"/>
        <w:rPr>
          <w:rFonts w:cs="Calibri"/>
          <w:bCs/>
          <w:sz w:val="24"/>
          <w:szCs w:val="24"/>
        </w:rPr>
      </w:pPr>
      <w:r w:rsidRPr="00470D0B">
        <w:rPr>
          <w:rFonts w:cs="Calibri"/>
          <w:bCs/>
          <w:sz w:val="24"/>
          <w:szCs w:val="24"/>
        </w:rPr>
        <w:lastRenderedPageBreak/>
        <w:t>•</w:t>
      </w:r>
      <w:r w:rsidRPr="00470D0B">
        <w:rPr>
          <w:rFonts w:cs="Calibri"/>
          <w:bCs/>
          <w:sz w:val="24"/>
          <w:szCs w:val="24"/>
        </w:rPr>
        <w:tab/>
        <w:t>There are overpaying concern with the sites that are either side of Holloway Lane (003A &amp; B)</w:t>
      </w:r>
    </w:p>
    <w:p w14:paraId="4AAF1A4F" w14:textId="77777777" w:rsidR="008A478F" w:rsidRPr="00470D0B" w:rsidRDefault="008A478F" w:rsidP="008A478F">
      <w:pPr>
        <w:spacing w:line="240" w:lineRule="auto"/>
        <w:jc w:val="both"/>
        <w:rPr>
          <w:rFonts w:cs="Calibri"/>
          <w:bCs/>
          <w:sz w:val="24"/>
          <w:szCs w:val="24"/>
        </w:rPr>
      </w:pPr>
      <w:r w:rsidRPr="00470D0B">
        <w:rPr>
          <w:rFonts w:cs="Calibri"/>
          <w:bCs/>
          <w:sz w:val="24"/>
          <w:szCs w:val="24"/>
        </w:rPr>
        <w:t>•</w:t>
      </w:r>
      <w:r w:rsidRPr="00470D0B">
        <w:rPr>
          <w:rFonts w:cs="Calibri"/>
          <w:bCs/>
          <w:sz w:val="24"/>
          <w:szCs w:val="24"/>
        </w:rPr>
        <w:tab/>
        <w:t>These concern drainage issues</w:t>
      </w:r>
    </w:p>
    <w:p w14:paraId="3A911726" w14:textId="77777777" w:rsidR="008A478F" w:rsidRPr="00470D0B" w:rsidRDefault="008A478F" w:rsidP="008A478F">
      <w:pPr>
        <w:spacing w:line="240" w:lineRule="auto"/>
        <w:jc w:val="both"/>
        <w:rPr>
          <w:rFonts w:cs="Calibri"/>
          <w:bCs/>
          <w:sz w:val="24"/>
          <w:szCs w:val="24"/>
        </w:rPr>
      </w:pPr>
      <w:r w:rsidRPr="00470D0B">
        <w:rPr>
          <w:rFonts w:cs="Calibri"/>
          <w:bCs/>
          <w:sz w:val="24"/>
          <w:szCs w:val="24"/>
        </w:rPr>
        <w:t>•</w:t>
      </w:r>
      <w:r w:rsidRPr="00470D0B">
        <w:rPr>
          <w:rFonts w:cs="Calibri"/>
          <w:bCs/>
          <w:sz w:val="24"/>
          <w:szCs w:val="24"/>
        </w:rPr>
        <w:tab/>
        <w:t>The loss of allotments</w:t>
      </w:r>
    </w:p>
    <w:p w14:paraId="6B31ED76" w14:textId="77777777" w:rsidR="008A478F" w:rsidRPr="00470D0B" w:rsidRDefault="008A478F" w:rsidP="008A478F">
      <w:pPr>
        <w:spacing w:line="240" w:lineRule="auto"/>
        <w:jc w:val="both"/>
        <w:rPr>
          <w:rFonts w:cs="Calibri"/>
          <w:bCs/>
          <w:sz w:val="24"/>
          <w:szCs w:val="24"/>
        </w:rPr>
      </w:pPr>
      <w:r w:rsidRPr="00470D0B">
        <w:rPr>
          <w:rFonts w:cs="Calibri"/>
          <w:bCs/>
          <w:sz w:val="24"/>
          <w:szCs w:val="24"/>
        </w:rPr>
        <w:t>•</w:t>
      </w:r>
      <w:r w:rsidRPr="00470D0B">
        <w:rPr>
          <w:rFonts w:cs="Calibri"/>
          <w:bCs/>
          <w:sz w:val="24"/>
          <w:szCs w:val="24"/>
        </w:rPr>
        <w:tab/>
        <w:t>Road hazards</w:t>
      </w:r>
    </w:p>
    <w:p w14:paraId="756FADD7" w14:textId="77777777" w:rsidR="008A478F" w:rsidRPr="00470D0B" w:rsidRDefault="008A478F" w:rsidP="008A478F">
      <w:pPr>
        <w:spacing w:line="240" w:lineRule="auto"/>
        <w:jc w:val="both"/>
        <w:rPr>
          <w:rFonts w:cs="Calibri"/>
          <w:bCs/>
          <w:sz w:val="24"/>
          <w:szCs w:val="24"/>
        </w:rPr>
      </w:pPr>
      <w:r w:rsidRPr="00470D0B">
        <w:rPr>
          <w:rFonts w:cs="Calibri"/>
          <w:bCs/>
          <w:sz w:val="24"/>
          <w:szCs w:val="24"/>
        </w:rPr>
        <w:t>•</w:t>
      </w:r>
      <w:r w:rsidRPr="00470D0B">
        <w:rPr>
          <w:rFonts w:cs="Calibri"/>
          <w:bCs/>
          <w:sz w:val="24"/>
          <w:szCs w:val="24"/>
        </w:rPr>
        <w:tab/>
        <w:t>It has been calculated that is constructed there would be an additional 2148 cars using the road through Shillingstone, with no safe exit at Holloway lane</w:t>
      </w:r>
    </w:p>
    <w:p w14:paraId="6C7A0738" w14:textId="3499CB69" w:rsidR="008A478F" w:rsidRPr="00470D0B" w:rsidRDefault="008A478F" w:rsidP="008A478F">
      <w:pPr>
        <w:spacing w:line="240" w:lineRule="auto"/>
        <w:jc w:val="both"/>
        <w:rPr>
          <w:rFonts w:cs="Calibri"/>
          <w:bCs/>
          <w:sz w:val="24"/>
          <w:szCs w:val="24"/>
        </w:rPr>
      </w:pPr>
      <w:r w:rsidRPr="00470D0B">
        <w:rPr>
          <w:rFonts w:cs="Calibri"/>
          <w:bCs/>
          <w:sz w:val="24"/>
          <w:szCs w:val="24"/>
        </w:rPr>
        <w:t>•</w:t>
      </w:r>
      <w:r w:rsidRPr="00470D0B">
        <w:rPr>
          <w:rFonts w:cs="Calibri"/>
          <w:bCs/>
          <w:sz w:val="24"/>
          <w:szCs w:val="24"/>
        </w:rPr>
        <w:tab/>
        <w:t>In terms of the proposed sites 003C at White Pit would be the most developable, but would require infrastructure changes including a roundabout and new road</w:t>
      </w:r>
    </w:p>
    <w:p w14:paraId="2073D6BF" w14:textId="74A07A75" w:rsidR="008A478F" w:rsidRPr="00470D0B" w:rsidRDefault="008A478F" w:rsidP="008A478F">
      <w:pPr>
        <w:spacing w:line="240" w:lineRule="auto"/>
        <w:jc w:val="both"/>
        <w:rPr>
          <w:rFonts w:cs="Calibri"/>
          <w:b/>
          <w:sz w:val="24"/>
          <w:szCs w:val="24"/>
          <w:u w:val="single"/>
        </w:rPr>
      </w:pPr>
      <w:r w:rsidRPr="00470D0B">
        <w:rPr>
          <w:rFonts w:cs="Calibri"/>
          <w:b/>
          <w:sz w:val="24"/>
          <w:szCs w:val="24"/>
          <w:u w:val="single"/>
        </w:rPr>
        <w:t xml:space="preserve">Key Questions </w:t>
      </w:r>
      <w:r w:rsidR="009946CA">
        <w:rPr>
          <w:rFonts w:cs="Calibri"/>
          <w:b/>
          <w:sz w:val="24"/>
          <w:szCs w:val="24"/>
          <w:u w:val="single"/>
        </w:rPr>
        <w:t xml:space="preserve">&amp; issues </w:t>
      </w:r>
      <w:r w:rsidRPr="00470D0B">
        <w:rPr>
          <w:rFonts w:cs="Calibri"/>
          <w:b/>
          <w:sz w:val="24"/>
          <w:szCs w:val="24"/>
          <w:u w:val="single"/>
        </w:rPr>
        <w:t>for Shillingstone residents</w:t>
      </w:r>
    </w:p>
    <w:p w14:paraId="17022A57" w14:textId="645D5E63" w:rsidR="008A478F" w:rsidRDefault="008A478F" w:rsidP="008A478F">
      <w:pPr>
        <w:spacing w:line="240" w:lineRule="auto"/>
        <w:jc w:val="both"/>
        <w:rPr>
          <w:rFonts w:cs="Calibri"/>
          <w:bCs/>
          <w:sz w:val="24"/>
          <w:szCs w:val="24"/>
        </w:rPr>
      </w:pPr>
      <w:r w:rsidRPr="00470D0B">
        <w:rPr>
          <w:rFonts w:cs="Calibri"/>
          <w:bCs/>
          <w:sz w:val="24"/>
          <w:szCs w:val="24"/>
        </w:rPr>
        <w:t>The review team have identified the key questions within the consultation that respondents nee</w:t>
      </w:r>
      <w:r w:rsidR="00470D0B">
        <w:rPr>
          <w:rFonts w:cs="Calibri"/>
          <w:bCs/>
          <w:sz w:val="24"/>
          <w:szCs w:val="24"/>
        </w:rPr>
        <w:t xml:space="preserve">d </w:t>
      </w:r>
      <w:r w:rsidRPr="00470D0B">
        <w:rPr>
          <w:rFonts w:cs="Calibri"/>
          <w:bCs/>
          <w:sz w:val="24"/>
          <w:szCs w:val="24"/>
        </w:rPr>
        <w:t>to address:</w:t>
      </w:r>
    </w:p>
    <w:p w14:paraId="6E001078" w14:textId="232F53DF" w:rsidR="00470D0B" w:rsidRDefault="009946CA" w:rsidP="008A478F">
      <w:pPr>
        <w:spacing w:line="240" w:lineRule="auto"/>
        <w:jc w:val="both"/>
        <w:rPr>
          <w:rFonts w:cs="Calibri"/>
          <w:bCs/>
          <w:i/>
          <w:iCs/>
          <w:sz w:val="24"/>
          <w:szCs w:val="24"/>
        </w:rPr>
      </w:pPr>
      <w:r>
        <w:rPr>
          <w:rFonts w:cs="Calibri"/>
          <w:b/>
          <w:sz w:val="24"/>
          <w:szCs w:val="24"/>
        </w:rPr>
        <w:t xml:space="preserve">3.2 </w:t>
      </w:r>
      <w:r w:rsidRPr="009946CA">
        <w:rPr>
          <w:rFonts w:cs="Calibri"/>
          <w:b/>
          <w:sz w:val="24"/>
          <w:szCs w:val="24"/>
        </w:rPr>
        <w:t>Q3:</w:t>
      </w:r>
      <w:r w:rsidRPr="009946CA">
        <w:rPr>
          <w:rFonts w:cs="Calibri"/>
          <w:bCs/>
          <w:sz w:val="24"/>
          <w:szCs w:val="24"/>
        </w:rPr>
        <w:t xml:space="preserve"> </w:t>
      </w:r>
      <w:r w:rsidRPr="009946CA">
        <w:rPr>
          <w:rFonts w:cs="Calibri"/>
          <w:bCs/>
          <w:i/>
          <w:iCs/>
          <w:sz w:val="24"/>
          <w:szCs w:val="24"/>
        </w:rPr>
        <w:t xml:space="preserve">The proposed settlement hierarchy lists the towns and villages that will be the focus for new homes. Are there other settlements where we should plan for new homes? </w:t>
      </w:r>
      <w:r w:rsidRPr="009946CA">
        <w:rPr>
          <w:rFonts w:cs="Calibri"/>
          <w:bCs/>
          <w:i/>
          <w:iCs/>
          <w:sz w:val="24"/>
          <w:szCs w:val="24"/>
        </w:rPr>
        <w:br/>
        <w:t>Do you have any comments on whether a settlement is in the right Tier or not?</w:t>
      </w:r>
    </w:p>
    <w:p w14:paraId="4AACF0E7" w14:textId="6B9EFCF2" w:rsidR="009946CA" w:rsidRPr="00E775C0" w:rsidRDefault="009946CA" w:rsidP="008A478F">
      <w:pPr>
        <w:spacing w:line="240" w:lineRule="auto"/>
        <w:jc w:val="both"/>
        <w:rPr>
          <w:rFonts w:cs="Calibri"/>
          <w:b/>
          <w:sz w:val="24"/>
          <w:szCs w:val="24"/>
          <w:u w:val="double"/>
        </w:rPr>
      </w:pPr>
      <w:r w:rsidRPr="00E775C0">
        <w:rPr>
          <w:rFonts w:cs="Calibri"/>
          <w:b/>
          <w:sz w:val="24"/>
          <w:szCs w:val="24"/>
          <w:u w:val="double"/>
        </w:rPr>
        <w:t>Should Shillingstone be classed as Tier 3 village?</w:t>
      </w:r>
    </w:p>
    <w:p w14:paraId="76FE9252" w14:textId="05FB2B18" w:rsidR="009946CA" w:rsidRDefault="009946CA" w:rsidP="008A478F">
      <w:pPr>
        <w:spacing w:line="240" w:lineRule="auto"/>
        <w:jc w:val="both"/>
        <w:rPr>
          <w:rFonts w:cs="Calibri"/>
          <w:bCs/>
          <w:i/>
          <w:iCs/>
          <w:sz w:val="24"/>
          <w:szCs w:val="24"/>
        </w:rPr>
      </w:pPr>
      <w:r w:rsidRPr="009946CA">
        <w:rPr>
          <w:rFonts w:cs="Calibri"/>
          <w:b/>
          <w:sz w:val="24"/>
          <w:szCs w:val="24"/>
        </w:rPr>
        <w:t>3.5 Q6:</w:t>
      </w:r>
      <w:r w:rsidRPr="009946CA">
        <w:rPr>
          <w:rFonts w:cs="Calibri"/>
          <w:bCs/>
          <w:sz w:val="24"/>
          <w:szCs w:val="24"/>
        </w:rPr>
        <w:t xml:space="preserve"> </w:t>
      </w:r>
      <w:r w:rsidRPr="009946CA">
        <w:rPr>
          <w:rFonts w:cs="Calibri"/>
          <w:bCs/>
          <w:i/>
          <w:iCs/>
          <w:sz w:val="24"/>
          <w:szCs w:val="24"/>
        </w:rPr>
        <w:t>Do you have any comments on the proposed strategy for the northern area?</w:t>
      </w:r>
    </w:p>
    <w:p w14:paraId="576BD10A" w14:textId="7A056004" w:rsidR="009946CA" w:rsidRPr="009946CA" w:rsidRDefault="009946CA" w:rsidP="009946CA">
      <w:pPr>
        <w:spacing w:line="240" w:lineRule="auto"/>
        <w:jc w:val="both"/>
        <w:rPr>
          <w:rFonts w:cs="Calibri"/>
          <w:b/>
          <w:sz w:val="24"/>
          <w:szCs w:val="24"/>
        </w:rPr>
      </w:pPr>
      <w:r w:rsidRPr="009946CA">
        <w:rPr>
          <w:rFonts w:cs="Calibri"/>
          <w:b/>
          <w:sz w:val="24"/>
          <w:szCs w:val="24"/>
        </w:rPr>
        <w:t>Environment and Landscapes</w:t>
      </w:r>
      <w:r w:rsidRPr="00E775C0">
        <w:rPr>
          <w:rFonts w:cs="Calibri"/>
          <w:b/>
          <w:sz w:val="24"/>
          <w:szCs w:val="24"/>
        </w:rPr>
        <w:t xml:space="preserve"> impact</w:t>
      </w:r>
      <w:r w:rsidR="00E775C0">
        <w:rPr>
          <w:rFonts w:cs="Calibri"/>
          <w:b/>
          <w:sz w:val="24"/>
          <w:szCs w:val="24"/>
        </w:rPr>
        <w:t>?</w:t>
      </w:r>
    </w:p>
    <w:p w14:paraId="75F15B7E" w14:textId="1226153B" w:rsidR="009946CA" w:rsidRPr="009946CA" w:rsidRDefault="009946CA" w:rsidP="009946CA">
      <w:pPr>
        <w:spacing w:line="240" w:lineRule="auto"/>
        <w:jc w:val="both"/>
        <w:rPr>
          <w:rFonts w:cs="Calibri"/>
          <w:b/>
          <w:sz w:val="24"/>
          <w:szCs w:val="24"/>
          <w:u w:val="single"/>
        </w:rPr>
      </w:pPr>
      <w:r w:rsidRPr="009946CA">
        <w:rPr>
          <w:rFonts w:cs="Calibri"/>
          <w:b/>
          <w:sz w:val="24"/>
          <w:szCs w:val="24"/>
          <w:u w:val="single"/>
        </w:rPr>
        <w:t>Heritage</w:t>
      </w:r>
      <w:r>
        <w:rPr>
          <w:rFonts w:cs="Calibri"/>
          <w:b/>
          <w:sz w:val="24"/>
          <w:szCs w:val="24"/>
          <w:u w:val="single"/>
        </w:rPr>
        <w:t xml:space="preserve"> impact</w:t>
      </w:r>
    </w:p>
    <w:p w14:paraId="7E56B1E2" w14:textId="73C25E53" w:rsidR="009946CA" w:rsidRDefault="009946CA" w:rsidP="008A478F">
      <w:pPr>
        <w:spacing w:line="240" w:lineRule="auto"/>
        <w:jc w:val="both"/>
        <w:rPr>
          <w:rFonts w:cs="Calibri"/>
          <w:bCs/>
          <w:i/>
          <w:iCs/>
          <w:sz w:val="24"/>
          <w:szCs w:val="24"/>
        </w:rPr>
      </w:pPr>
      <w:r w:rsidRPr="009946CA">
        <w:rPr>
          <w:rFonts w:cs="Calibri"/>
          <w:b/>
          <w:sz w:val="24"/>
          <w:szCs w:val="24"/>
        </w:rPr>
        <w:t>3.7 Q8:</w:t>
      </w:r>
      <w:r w:rsidRPr="009946CA">
        <w:rPr>
          <w:rFonts w:cs="Calibri"/>
          <w:bCs/>
          <w:sz w:val="24"/>
          <w:szCs w:val="24"/>
        </w:rPr>
        <w:t xml:space="preserve"> </w:t>
      </w:r>
      <w:r w:rsidRPr="009946CA">
        <w:rPr>
          <w:rFonts w:cs="Calibri"/>
          <w:bCs/>
          <w:i/>
          <w:iCs/>
          <w:sz w:val="24"/>
          <w:szCs w:val="24"/>
        </w:rPr>
        <w:t>Is there any important infrastructure that needs to be delivered alongside new homes in the Northern area? (Western</w:t>
      </w:r>
    </w:p>
    <w:p w14:paraId="2DDD9A35" w14:textId="77777777" w:rsidR="009946CA" w:rsidRPr="009946CA" w:rsidRDefault="009946CA" w:rsidP="009946CA">
      <w:pPr>
        <w:spacing w:line="240" w:lineRule="auto"/>
        <w:jc w:val="both"/>
        <w:rPr>
          <w:rFonts w:cs="Calibri"/>
          <w:b/>
          <w:sz w:val="24"/>
          <w:szCs w:val="24"/>
        </w:rPr>
      </w:pPr>
      <w:r w:rsidRPr="009946CA">
        <w:rPr>
          <w:rFonts w:cs="Calibri"/>
          <w:b/>
          <w:sz w:val="24"/>
          <w:szCs w:val="24"/>
        </w:rPr>
        <w:t xml:space="preserve">Infrastructure Delivery – Roads? Schools?      </w:t>
      </w:r>
    </w:p>
    <w:p w14:paraId="2971AC29" w14:textId="77777777" w:rsidR="009946CA" w:rsidRPr="009946CA" w:rsidRDefault="009946CA" w:rsidP="009946CA">
      <w:pPr>
        <w:spacing w:line="240" w:lineRule="auto"/>
        <w:jc w:val="both"/>
        <w:rPr>
          <w:rFonts w:cs="Calibri"/>
          <w:b/>
          <w:sz w:val="24"/>
          <w:szCs w:val="24"/>
        </w:rPr>
      </w:pPr>
      <w:r w:rsidRPr="009946CA">
        <w:rPr>
          <w:rFonts w:cs="Calibri"/>
          <w:b/>
          <w:sz w:val="24"/>
          <w:szCs w:val="24"/>
        </w:rPr>
        <w:t>Medical Services?</w:t>
      </w:r>
    </w:p>
    <w:p w14:paraId="61383448" w14:textId="08E6709F" w:rsidR="009946CA" w:rsidRPr="00E775C0" w:rsidRDefault="009946CA" w:rsidP="009946CA">
      <w:pPr>
        <w:spacing w:line="240" w:lineRule="auto"/>
        <w:jc w:val="both"/>
        <w:rPr>
          <w:rFonts w:cs="Calibri"/>
          <w:b/>
          <w:sz w:val="24"/>
          <w:szCs w:val="24"/>
        </w:rPr>
      </w:pPr>
      <w:r w:rsidRPr="00E775C0">
        <w:rPr>
          <w:rFonts w:cs="Calibri"/>
          <w:b/>
          <w:sz w:val="24"/>
          <w:szCs w:val="24"/>
        </w:rPr>
        <w:t>Flooding / Sewage Treatment?</w:t>
      </w:r>
    </w:p>
    <w:p w14:paraId="3118AA20" w14:textId="0E7E5982" w:rsidR="009946CA" w:rsidRDefault="009946CA" w:rsidP="008A478F">
      <w:pPr>
        <w:spacing w:line="240" w:lineRule="auto"/>
        <w:jc w:val="both"/>
        <w:rPr>
          <w:rFonts w:cs="Calibri"/>
          <w:bCs/>
          <w:i/>
          <w:iCs/>
          <w:sz w:val="24"/>
          <w:szCs w:val="24"/>
        </w:rPr>
      </w:pPr>
      <w:r w:rsidRPr="009946CA">
        <w:rPr>
          <w:rFonts w:cs="Calibri"/>
          <w:b/>
          <w:i/>
          <w:iCs/>
          <w:sz w:val="24"/>
          <w:szCs w:val="24"/>
        </w:rPr>
        <w:t>5.</w:t>
      </w:r>
      <w:r>
        <w:rPr>
          <w:rFonts w:cs="Calibri"/>
          <w:b/>
          <w:i/>
          <w:iCs/>
          <w:sz w:val="24"/>
          <w:szCs w:val="24"/>
        </w:rPr>
        <w:t>2</w:t>
      </w:r>
      <w:r w:rsidRPr="009946CA">
        <w:rPr>
          <w:b/>
        </w:rPr>
        <w:t xml:space="preserve"> </w:t>
      </w:r>
      <w:r w:rsidRPr="009946CA">
        <w:rPr>
          <w:rFonts w:cs="Calibri"/>
          <w:b/>
          <w:i/>
          <w:iCs/>
          <w:sz w:val="24"/>
          <w:szCs w:val="24"/>
        </w:rPr>
        <w:t>Q12:</w:t>
      </w:r>
      <w:r w:rsidRPr="009946CA">
        <w:rPr>
          <w:rFonts w:cs="Calibri"/>
          <w:bCs/>
          <w:i/>
          <w:iCs/>
          <w:sz w:val="24"/>
          <w:szCs w:val="24"/>
        </w:rPr>
        <w:t xml:space="preserve"> We have suggested that the Local Plan will not include clear boundaries to define the edges of towns and villages. Instead, the flexible settlements policy would allow new homes to be built around certain towns and villages. How much do you agree or disagree with this approach?</w:t>
      </w:r>
      <w:r>
        <w:rPr>
          <w:rFonts w:cs="Calibri"/>
          <w:bCs/>
          <w:i/>
          <w:iCs/>
          <w:sz w:val="24"/>
          <w:szCs w:val="24"/>
        </w:rPr>
        <w:t xml:space="preserve">2 </w:t>
      </w:r>
    </w:p>
    <w:p w14:paraId="79C86FD3" w14:textId="6EE7AD4E" w:rsidR="009946CA" w:rsidRPr="009946CA" w:rsidRDefault="009946CA" w:rsidP="008A478F">
      <w:pPr>
        <w:spacing w:line="240" w:lineRule="auto"/>
        <w:jc w:val="both"/>
        <w:rPr>
          <w:rFonts w:cs="Calibri"/>
          <w:b/>
          <w:sz w:val="24"/>
          <w:szCs w:val="24"/>
          <w:u w:val="single"/>
        </w:rPr>
      </w:pPr>
      <w:r w:rsidRPr="009946CA">
        <w:rPr>
          <w:rFonts w:cs="Calibri"/>
          <w:b/>
          <w:sz w:val="24"/>
          <w:szCs w:val="24"/>
          <w:u w:val="single"/>
        </w:rPr>
        <w:t>Having a Settlement Boundary is a tried and tested benchmark used by the planning process</w:t>
      </w:r>
    </w:p>
    <w:p w14:paraId="6BF78810" w14:textId="3E2B64D6" w:rsidR="00470D0B" w:rsidRDefault="009946CA" w:rsidP="008A478F">
      <w:pPr>
        <w:spacing w:line="240" w:lineRule="auto"/>
        <w:jc w:val="both"/>
        <w:rPr>
          <w:rFonts w:cs="Calibri"/>
          <w:bCs/>
          <w:i/>
          <w:iCs/>
          <w:sz w:val="24"/>
          <w:szCs w:val="24"/>
        </w:rPr>
      </w:pPr>
      <w:r w:rsidRPr="009946CA">
        <w:rPr>
          <w:rFonts w:cs="Calibri"/>
          <w:b/>
          <w:sz w:val="24"/>
          <w:szCs w:val="24"/>
        </w:rPr>
        <w:t>Q34:</w:t>
      </w:r>
      <w:r w:rsidRPr="009946CA">
        <w:rPr>
          <w:rFonts w:cs="Calibri"/>
          <w:bCs/>
          <w:sz w:val="24"/>
          <w:szCs w:val="24"/>
        </w:rPr>
        <w:t xml:space="preserve"> </w:t>
      </w:r>
      <w:r w:rsidRPr="009946CA">
        <w:rPr>
          <w:rFonts w:cs="Calibri"/>
          <w:bCs/>
          <w:i/>
          <w:iCs/>
          <w:sz w:val="24"/>
          <w:szCs w:val="24"/>
        </w:rPr>
        <w:t xml:space="preserve">Should the housing requirement </w:t>
      </w:r>
      <w:proofErr w:type="gramStart"/>
      <w:r w:rsidRPr="009946CA">
        <w:rPr>
          <w:rFonts w:cs="Calibri"/>
          <w:bCs/>
          <w:i/>
          <w:iCs/>
          <w:sz w:val="24"/>
          <w:szCs w:val="24"/>
        </w:rPr>
        <w:t>figures</w:t>
      </w:r>
      <w:proofErr w:type="gramEnd"/>
      <w:r w:rsidRPr="009946CA">
        <w:rPr>
          <w:rFonts w:cs="Calibri"/>
          <w:bCs/>
          <w:i/>
          <w:iCs/>
          <w:sz w:val="24"/>
          <w:szCs w:val="24"/>
        </w:rPr>
        <w:t xml:space="preserve"> for </w:t>
      </w:r>
      <w:proofErr w:type="spellStart"/>
      <w:r w:rsidRPr="009946CA">
        <w:rPr>
          <w:rFonts w:cs="Calibri"/>
          <w:bCs/>
          <w:i/>
          <w:iCs/>
          <w:sz w:val="24"/>
          <w:szCs w:val="24"/>
        </w:rPr>
        <w:t>neighbourhood</w:t>
      </w:r>
      <w:proofErr w:type="spellEnd"/>
      <w:r w:rsidRPr="009946CA">
        <w:rPr>
          <w:rFonts w:cs="Calibri"/>
          <w:bCs/>
          <w:i/>
          <w:iCs/>
          <w:sz w:val="24"/>
          <w:szCs w:val="24"/>
        </w:rPr>
        <w:t xml:space="preserve"> plan areas outside the Green Belt, include an allowance for sites that could come forward through the flexible settlements policy?</w:t>
      </w:r>
    </w:p>
    <w:p w14:paraId="1A1FCEC4" w14:textId="77777777" w:rsidR="009946CA" w:rsidRPr="009946CA" w:rsidRDefault="009946CA" w:rsidP="009946CA">
      <w:pPr>
        <w:spacing w:line="240" w:lineRule="auto"/>
        <w:jc w:val="both"/>
        <w:rPr>
          <w:rFonts w:cs="Calibri"/>
          <w:b/>
          <w:sz w:val="24"/>
          <w:szCs w:val="24"/>
          <w:u w:val="double"/>
        </w:rPr>
      </w:pPr>
      <w:r w:rsidRPr="009946CA">
        <w:rPr>
          <w:rFonts w:cs="Calibri"/>
          <w:b/>
          <w:sz w:val="24"/>
          <w:szCs w:val="24"/>
          <w:u w:val="double"/>
        </w:rPr>
        <w:t>Should definitively answer “NO”</w:t>
      </w:r>
    </w:p>
    <w:p w14:paraId="59C7323D" w14:textId="0EA728F4" w:rsidR="009946CA" w:rsidRPr="009946CA" w:rsidRDefault="009946CA" w:rsidP="009946CA">
      <w:pPr>
        <w:spacing w:line="240" w:lineRule="auto"/>
        <w:jc w:val="both"/>
        <w:rPr>
          <w:rFonts w:cs="Calibri"/>
          <w:b/>
          <w:sz w:val="24"/>
          <w:szCs w:val="24"/>
          <w:u w:val="single"/>
        </w:rPr>
      </w:pPr>
      <w:r w:rsidRPr="009946CA">
        <w:rPr>
          <w:rFonts w:cs="Calibri"/>
          <w:b/>
          <w:sz w:val="24"/>
          <w:szCs w:val="24"/>
          <w:u w:val="single"/>
        </w:rPr>
        <w:lastRenderedPageBreak/>
        <w:t>Shillingstone has an established Neighbourhood Plan which defines its local housing requirement</w:t>
      </w:r>
      <w:r w:rsidR="00E775C0" w:rsidRPr="00E775C0">
        <w:rPr>
          <w:rFonts w:cs="Calibri"/>
          <w:b/>
          <w:sz w:val="24"/>
          <w:szCs w:val="24"/>
          <w:u w:val="single"/>
        </w:rPr>
        <w:t xml:space="preserve">. </w:t>
      </w:r>
      <w:r w:rsidRPr="009946CA">
        <w:rPr>
          <w:rFonts w:cs="Calibri"/>
          <w:b/>
          <w:sz w:val="24"/>
          <w:szCs w:val="24"/>
          <w:u w:val="single"/>
        </w:rPr>
        <w:t>We object to the flexible settlements policy as it removes the Settlement Boundary</w:t>
      </w:r>
      <w:r w:rsidR="00E775C0" w:rsidRPr="00E775C0">
        <w:rPr>
          <w:rFonts w:cs="Calibri"/>
          <w:b/>
          <w:sz w:val="24"/>
          <w:szCs w:val="24"/>
          <w:u w:val="single"/>
        </w:rPr>
        <w:t xml:space="preserve"> </w:t>
      </w:r>
      <w:r w:rsidRPr="009946CA">
        <w:rPr>
          <w:rFonts w:cs="Calibri"/>
          <w:b/>
          <w:sz w:val="24"/>
          <w:szCs w:val="24"/>
          <w:u w:val="single"/>
        </w:rPr>
        <w:t>forces an unsustainable, speculative allowance on our village</w:t>
      </w:r>
    </w:p>
    <w:p w14:paraId="274A240A" w14:textId="2B0635C2" w:rsidR="00470D0B" w:rsidRPr="00E775C0" w:rsidRDefault="009946CA" w:rsidP="008A478F">
      <w:pPr>
        <w:spacing w:line="240" w:lineRule="auto"/>
        <w:jc w:val="both"/>
        <w:rPr>
          <w:rFonts w:cs="Calibri"/>
          <w:bCs/>
          <w:sz w:val="24"/>
          <w:szCs w:val="24"/>
          <w:u w:val="single"/>
        </w:rPr>
      </w:pPr>
      <w:r w:rsidRPr="00E775C0">
        <w:rPr>
          <w:rFonts w:cs="Calibri"/>
          <w:b/>
          <w:sz w:val="24"/>
          <w:szCs w:val="24"/>
          <w:u w:val="single"/>
        </w:rPr>
        <w:t>Exacerbated existing infrastructure deficiencies and threatens the Dorset National Landscape setting.</w:t>
      </w:r>
    </w:p>
    <w:p w14:paraId="09E5BCDC" w14:textId="77777777" w:rsidR="008A478F" w:rsidRPr="00470D0B" w:rsidRDefault="008A478F" w:rsidP="008A478F">
      <w:pPr>
        <w:spacing w:line="240" w:lineRule="auto"/>
        <w:jc w:val="center"/>
        <w:rPr>
          <w:rFonts w:cs="Calibri"/>
          <w:b/>
          <w:sz w:val="24"/>
          <w:szCs w:val="24"/>
          <w:u w:val="single"/>
        </w:rPr>
      </w:pPr>
      <w:r w:rsidRPr="00470D0B">
        <w:rPr>
          <w:rFonts w:cs="Calibri"/>
          <w:b/>
          <w:sz w:val="24"/>
          <w:szCs w:val="24"/>
          <w:u w:val="single"/>
        </w:rPr>
        <w:t>Public Questions &amp; Issues raised</w:t>
      </w:r>
    </w:p>
    <w:p w14:paraId="4D8B0795" w14:textId="77777777" w:rsidR="008A478F" w:rsidRPr="00470D0B" w:rsidRDefault="008A478F" w:rsidP="008A478F">
      <w:pPr>
        <w:spacing w:line="240" w:lineRule="auto"/>
        <w:jc w:val="both"/>
        <w:rPr>
          <w:rFonts w:cs="Calibri"/>
          <w:bCs/>
          <w:sz w:val="24"/>
          <w:szCs w:val="24"/>
        </w:rPr>
      </w:pPr>
      <w:r w:rsidRPr="00470D0B">
        <w:rPr>
          <w:rFonts w:cs="Calibri"/>
          <w:bCs/>
          <w:sz w:val="24"/>
          <w:szCs w:val="24"/>
        </w:rPr>
        <w:t xml:space="preserve">Members of public raised these issue &amp; questions;  </w:t>
      </w:r>
    </w:p>
    <w:p w14:paraId="69AEB9CA" w14:textId="77777777" w:rsidR="008A478F" w:rsidRPr="00470D0B" w:rsidRDefault="008A478F" w:rsidP="008A478F">
      <w:pPr>
        <w:spacing w:line="240" w:lineRule="auto"/>
        <w:jc w:val="both"/>
        <w:rPr>
          <w:rFonts w:cs="Calibri"/>
          <w:b/>
          <w:sz w:val="24"/>
          <w:szCs w:val="24"/>
        </w:rPr>
      </w:pPr>
      <w:r w:rsidRPr="00470D0B">
        <w:rPr>
          <w:rFonts w:cs="Calibri"/>
          <w:b/>
          <w:sz w:val="24"/>
          <w:szCs w:val="24"/>
        </w:rPr>
        <w:t>1)</w:t>
      </w:r>
      <w:r w:rsidRPr="00470D0B">
        <w:rPr>
          <w:rFonts w:cs="Calibri"/>
          <w:b/>
          <w:sz w:val="24"/>
          <w:szCs w:val="24"/>
        </w:rPr>
        <w:tab/>
        <w:t xml:space="preserve">Origin of site proposals ? </w:t>
      </w:r>
    </w:p>
    <w:p w14:paraId="64A16C63" w14:textId="77777777" w:rsidR="008A478F" w:rsidRPr="00470D0B" w:rsidRDefault="008A478F" w:rsidP="008A478F">
      <w:pPr>
        <w:spacing w:line="240" w:lineRule="auto"/>
        <w:jc w:val="both"/>
        <w:rPr>
          <w:rFonts w:cs="Calibri"/>
          <w:bCs/>
          <w:sz w:val="24"/>
          <w:szCs w:val="24"/>
        </w:rPr>
      </w:pPr>
      <w:r w:rsidRPr="00470D0B">
        <w:rPr>
          <w:rFonts w:cs="Calibri"/>
          <w:bCs/>
          <w:sz w:val="24"/>
          <w:szCs w:val="24"/>
        </w:rPr>
        <w:t>It was confirmed that the three sites are all land owned by Dorset Council and are currently designated as County Farms with existing leases in place. The impact of the proposals on existing leases is not known at this stage.</w:t>
      </w:r>
    </w:p>
    <w:p w14:paraId="584E5A39" w14:textId="77777777" w:rsidR="008A478F" w:rsidRPr="00470D0B" w:rsidRDefault="008A478F" w:rsidP="008A478F">
      <w:pPr>
        <w:spacing w:line="240" w:lineRule="auto"/>
        <w:jc w:val="both"/>
        <w:rPr>
          <w:rFonts w:cs="Calibri"/>
          <w:b/>
          <w:sz w:val="24"/>
          <w:szCs w:val="24"/>
        </w:rPr>
      </w:pPr>
      <w:r w:rsidRPr="00470D0B">
        <w:rPr>
          <w:rFonts w:cs="Calibri"/>
          <w:b/>
          <w:sz w:val="24"/>
          <w:szCs w:val="24"/>
        </w:rPr>
        <w:t>2)</w:t>
      </w:r>
      <w:r w:rsidRPr="00470D0B">
        <w:rPr>
          <w:rFonts w:cs="Calibri"/>
          <w:b/>
          <w:sz w:val="24"/>
          <w:szCs w:val="24"/>
        </w:rPr>
        <w:tab/>
        <w:t>General Site suitability?</w:t>
      </w:r>
    </w:p>
    <w:p w14:paraId="50E83292" w14:textId="77777777" w:rsidR="008A478F" w:rsidRPr="00470D0B" w:rsidRDefault="008A478F" w:rsidP="008A478F">
      <w:pPr>
        <w:spacing w:line="240" w:lineRule="auto"/>
        <w:jc w:val="both"/>
        <w:rPr>
          <w:rFonts w:cs="Calibri"/>
          <w:bCs/>
          <w:sz w:val="24"/>
          <w:szCs w:val="24"/>
        </w:rPr>
      </w:pPr>
      <w:r w:rsidRPr="00470D0B">
        <w:rPr>
          <w:rFonts w:cs="Calibri"/>
          <w:bCs/>
          <w:sz w:val="24"/>
          <w:szCs w:val="24"/>
        </w:rPr>
        <w:t xml:space="preserve">The view of the Parish Council is that sites 003A and 003B are unsuitable. The loss of the buffer zone between Spencer Gardens, amount other reasons already mentioned, should be noted. There are also Heritage concerns relating to possible Romano-British relics. </w:t>
      </w:r>
    </w:p>
    <w:p w14:paraId="76E8DA29" w14:textId="3B96E685" w:rsidR="008A478F" w:rsidRPr="00470D0B" w:rsidRDefault="008A478F" w:rsidP="008A478F">
      <w:pPr>
        <w:spacing w:line="240" w:lineRule="auto"/>
        <w:jc w:val="both"/>
        <w:rPr>
          <w:rFonts w:cs="Calibri"/>
          <w:bCs/>
          <w:sz w:val="24"/>
          <w:szCs w:val="24"/>
        </w:rPr>
      </w:pPr>
      <w:r w:rsidRPr="00470D0B">
        <w:rPr>
          <w:rFonts w:cs="Calibri"/>
          <w:bCs/>
          <w:sz w:val="24"/>
          <w:szCs w:val="24"/>
        </w:rPr>
        <w:t xml:space="preserve">It should also be noted that Dorset Councils Strategic Housing Land Availability Assessment (SHLAA) has designated sites 003A and 003B </w:t>
      </w:r>
      <w:r w:rsidR="009946CA">
        <w:rPr>
          <w:rFonts w:cs="Calibri"/>
          <w:bCs/>
          <w:sz w:val="24"/>
          <w:szCs w:val="24"/>
        </w:rPr>
        <w:t xml:space="preserve">as </w:t>
      </w:r>
      <w:r w:rsidRPr="00470D0B">
        <w:rPr>
          <w:rFonts w:cs="Calibri"/>
          <w:bCs/>
          <w:sz w:val="24"/>
          <w:szCs w:val="24"/>
        </w:rPr>
        <w:t xml:space="preserve">‘unsuitable’ for development </w:t>
      </w:r>
    </w:p>
    <w:p w14:paraId="5E064FE7" w14:textId="77777777" w:rsidR="008A478F" w:rsidRPr="00470D0B" w:rsidRDefault="008A478F" w:rsidP="008A478F">
      <w:pPr>
        <w:spacing w:line="240" w:lineRule="auto"/>
        <w:jc w:val="both"/>
        <w:rPr>
          <w:rFonts w:cs="Calibri"/>
          <w:bCs/>
          <w:sz w:val="24"/>
          <w:szCs w:val="24"/>
        </w:rPr>
      </w:pPr>
      <w:r w:rsidRPr="00470D0B">
        <w:rPr>
          <w:rFonts w:cs="Calibri"/>
          <w:bCs/>
          <w:sz w:val="24"/>
          <w:szCs w:val="24"/>
        </w:rPr>
        <w:t>The potential impact of the large-scale housing at the settlement edge will cause irreversible harm to the Dorset National Landscape setting and its character.</w:t>
      </w:r>
    </w:p>
    <w:p w14:paraId="3334383F" w14:textId="77777777" w:rsidR="008A478F" w:rsidRPr="00470D0B" w:rsidRDefault="008A478F" w:rsidP="008A478F">
      <w:pPr>
        <w:spacing w:line="240" w:lineRule="auto"/>
        <w:jc w:val="both"/>
        <w:rPr>
          <w:rFonts w:cs="Calibri"/>
          <w:b/>
          <w:sz w:val="24"/>
          <w:szCs w:val="24"/>
        </w:rPr>
      </w:pPr>
      <w:r w:rsidRPr="00470D0B">
        <w:rPr>
          <w:rFonts w:cs="Calibri"/>
          <w:b/>
          <w:sz w:val="24"/>
          <w:szCs w:val="24"/>
        </w:rPr>
        <w:t>3)</w:t>
      </w:r>
      <w:r w:rsidRPr="00470D0B">
        <w:rPr>
          <w:rFonts w:cs="Calibri"/>
          <w:b/>
          <w:sz w:val="24"/>
          <w:szCs w:val="24"/>
        </w:rPr>
        <w:tab/>
        <w:t>Tier 3 designation for Shillingstone?</w:t>
      </w:r>
    </w:p>
    <w:p w14:paraId="479BCD83" w14:textId="7FDF451E" w:rsidR="008A478F" w:rsidRPr="00470D0B" w:rsidRDefault="008A478F" w:rsidP="008A478F">
      <w:pPr>
        <w:spacing w:line="240" w:lineRule="auto"/>
        <w:jc w:val="both"/>
        <w:rPr>
          <w:rFonts w:cs="Calibri"/>
          <w:bCs/>
          <w:sz w:val="24"/>
          <w:szCs w:val="24"/>
        </w:rPr>
      </w:pPr>
      <w:r w:rsidRPr="00470D0B">
        <w:rPr>
          <w:rFonts w:cs="Calibri"/>
          <w:bCs/>
          <w:sz w:val="24"/>
          <w:szCs w:val="24"/>
        </w:rPr>
        <w:t xml:space="preserve">There is a substantive case for contending that Tier 3 status is inappropriate for Shillingstone for reasons already stated. The village is clearly lacking in base infrastructure.  A resident </w:t>
      </w:r>
      <w:r w:rsidR="009946CA">
        <w:rPr>
          <w:rFonts w:cs="Calibri"/>
          <w:bCs/>
          <w:sz w:val="24"/>
          <w:szCs w:val="24"/>
        </w:rPr>
        <w:t xml:space="preserve">noted </w:t>
      </w:r>
      <w:r w:rsidRPr="00470D0B">
        <w:rPr>
          <w:rFonts w:cs="Calibri"/>
          <w:bCs/>
          <w:sz w:val="24"/>
          <w:szCs w:val="24"/>
        </w:rPr>
        <w:t>that it already difficult to get doctor’s appointments in Blandford Forum , one of the nearest towns</w:t>
      </w:r>
    </w:p>
    <w:p w14:paraId="7D79935E" w14:textId="77777777" w:rsidR="008A478F" w:rsidRPr="00470D0B" w:rsidRDefault="008A478F" w:rsidP="008A478F">
      <w:pPr>
        <w:spacing w:line="240" w:lineRule="auto"/>
        <w:jc w:val="both"/>
        <w:rPr>
          <w:rFonts w:cs="Calibri"/>
          <w:b/>
          <w:sz w:val="24"/>
          <w:szCs w:val="24"/>
        </w:rPr>
      </w:pPr>
      <w:r w:rsidRPr="00470D0B">
        <w:rPr>
          <w:rFonts w:cs="Calibri"/>
          <w:b/>
          <w:sz w:val="24"/>
          <w:szCs w:val="24"/>
        </w:rPr>
        <w:t>4)</w:t>
      </w:r>
      <w:r w:rsidRPr="00470D0B">
        <w:rPr>
          <w:rFonts w:cs="Calibri"/>
          <w:b/>
          <w:sz w:val="24"/>
          <w:szCs w:val="24"/>
        </w:rPr>
        <w:tab/>
        <w:t xml:space="preserve">National Planning Targets? </w:t>
      </w:r>
    </w:p>
    <w:p w14:paraId="3C1777A8" w14:textId="77777777" w:rsidR="008A478F" w:rsidRPr="00470D0B" w:rsidRDefault="008A478F" w:rsidP="008A478F">
      <w:pPr>
        <w:spacing w:line="240" w:lineRule="auto"/>
        <w:jc w:val="both"/>
        <w:rPr>
          <w:rFonts w:cs="Calibri"/>
          <w:bCs/>
          <w:sz w:val="24"/>
          <w:szCs w:val="24"/>
        </w:rPr>
      </w:pPr>
      <w:r w:rsidRPr="00470D0B">
        <w:rPr>
          <w:rFonts w:cs="Calibri"/>
          <w:bCs/>
          <w:sz w:val="24"/>
          <w:szCs w:val="24"/>
        </w:rPr>
        <w:t>It would appear that he local target for Dorset has been arbitrarily created , without any assessment of local need , with the new expectation that there will be a local contribution to county wide target</w:t>
      </w:r>
    </w:p>
    <w:p w14:paraId="6B564145" w14:textId="77777777" w:rsidR="008A478F" w:rsidRPr="00470D0B" w:rsidRDefault="008A478F" w:rsidP="008A478F">
      <w:pPr>
        <w:spacing w:line="240" w:lineRule="auto"/>
        <w:jc w:val="both"/>
        <w:rPr>
          <w:rFonts w:cs="Calibri"/>
          <w:b/>
          <w:sz w:val="24"/>
          <w:szCs w:val="24"/>
        </w:rPr>
      </w:pPr>
      <w:r w:rsidRPr="00470D0B">
        <w:rPr>
          <w:rFonts w:cs="Calibri"/>
          <w:b/>
          <w:sz w:val="24"/>
          <w:szCs w:val="24"/>
        </w:rPr>
        <w:t>5)</w:t>
      </w:r>
      <w:r w:rsidRPr="00470D0B">
        <w:rPr>
          <w:rFonts w:cs="Calibri"/>
          <w:b/>
          <w:sz w:val="24"/>
          <w:szCs w:val="24"/>
        </w:rPr>
        <w:tab/>
        <w:t xml:space="preserve">Other suggested sites? </w:t>
      </w:r>
    </w:p>
    <w:p w14:paraId="595D98FD" w14:textId="77777777" w:rsidR="008A478F" w:rsidRPr="00470D0B" w:rsidRDefault="008A478F" w:rsidP="008A478F">
      <w:pPr>
        <w:spacing w:line="240" w:lineRule="auto"/>
        <w:jc w:val="both"/>
        <w:rPr>
          <w:rFonts w:cs="Calibri"/>
          <w:bCs/>
          <w:sz w:val="24"/>
          <w:szCs w:val="24"/>
        </w:rPr>
      </w:pPr>
      <w:r w:rsidRPr="00470D0B">
        <w:rPr>
          <w:rFonts w:cs="Calibri"/>
          <w:bCs/>
          <w:sz w:val="24"/>
          <w:szCs w:val="24"/>
        </w:rPr>
        <w:t xml:space="preserve">The PC confirmed that other sites would be considered because the village has a defined settlement boundary. The existing Neighbourhood Plan has already </w:t>
      </w:r>
      <w:proofErr w:type="gramStart"/>
      <w:r w:rsidRPr="00470D0B">
        <w:rPr>
          <w:rFonts w:cs="Calibri"/>
          <w:bCs/>
          <w:sz w:val="24"/>
          <w:szCs w:val="24"/>
        </w:rPr>
        <w:t>provides</w:t>
      </w:r>
      <w:proofErr w:type="gramEnd"/>
      <w:r w:rsidRPr="00470D0B">
        <w:rPr>
          <w:rFonts w:cs="Calibri"/>
          <w:bCs/>
          <w:sz w:val="24"/>
          <w:szCs w:val="24"/>
        </w:rPr>
        <w:t xml:space="preserve"> for 76 new dwellings – bringing the total potential to circa 250 for the village. </w:t>
      </w:r>
    </w:p>
    <w:p w14:paraId="3126E796" w14:textId="77777777" w:rsidR="008A478F" w:rsidRPr="00470D0B" w:rsidRDefault="008A478F" w:rsidP="008A478F">
      <w:pPr>
        <w:spacing w:line="240" w:lineRule="auto"/>
        <w:jc w:val="both"/>
        <w:rPr>
          <w:rFonts w:cs="Calibri"/>
          <w:b/>
          <w:sz w:val="24"/>
          <w:szCs w:val="24"/>
        </w:rPr>
      </w:pPr>
      <w:r w:rsidRPr="00470D0B">
        <w:rPr>
          <w:rFonts w:cs="Calibri"/>
          <w:b/>
          <w:sz w:val="24"/>
          <w:szCs w:val="24"/>
        </w:rPr>
        <w:t>6)</w:t>
      </w:r>
      <w:r w:rsidRPr="00470D0B">
        <w:rPr>
          <w:rFonts w:cs="Calibri"/>
          <w:b/>
          <w:sz w:val="24"/>
          <w:szCs w:val="24"/>
        </w:rPr>
        <w:tab/>
        <w:t xml:space="preserve">Unbuilt sites ? </w:t>
      </w:r>
    </w:p>
    <w:p w14:paraId="5E3E3465" w14:textId="3F5914A4" w:rsidR="008A478F" w:rsidRPr="00470D0B" w:rsidRDefault="008A478F" w:rsidP="008A478F">
      <w:pPr>
        <w:spacing w:line="240" w:lineRule="auto"/>
        <w:jc w:val="both"/>
        <w:rPr>
          <w:rFonts w:cs="Calibri"/>
          <w:bCs/>
          <w:sz w:val="24"/>
          <w:szCs w:val="24"/>
        </w:rPr>
      </w:pPr>
      <w:r w:rsidRPr="00470D0B">
        <w:rPr>
          <w:rFonts w:cs="Calibri"/>
          <w:bCs/>
          <w:sz w:val="24"/>
          <w:szCs w:val="24"/>
        </w:rPr>
        <w:t xml:space="preserve">A question was also raised concerning unbuilt sites in Shillingstone, including the partially constructed Blaze site and others – the </w:t>
      </w:r>
      <w:r w:rsidR="009946CA">
        <w:rPr>
          <w:rFonts w:cs="Calibri"/>
          <w:bCs/>
          <w:sz w:val="24"/>
          <w:szCs w:val="24"/>
        </w:rPr>
        <w:t>G</w:t>
      </w:r>
      <w:r w:rsidRPr="00470D0B">
        <w:rPr>
          <w:rFonts w:cs="Calibri"/>
          <w:bCs/>
          <w:sz w:val="24"/>
          <w:szCs w:val="24"/>
        </w:rPr>
        <w:t xml:space="preserve">arage, Stoneleigh Field. These are included in existing NP provisions. It is noted that there are some 11,000 unbuilt dwellings in Dorset. </w:t>
      </w:r>
    </w:p>
    <w:p w14:paraId="54F3FBCC" w14:textId="77777777" w:rsidR="008A478F" w:rsidRPr="00470D0B" w:rsidRDefault="008A478F" w:rsidP="008A478F">
      <w:pPr>
        <w:spacing w:line="240" w:lineRule="auto"/>
        <w:jc w:val="both"/>
        <w:rPr>
          <w:rFonts w:cs="Calibri"/>
          <w:bCs/>
          <w:sz w:val="24"/>
          <w:szCs w:val="24"/>
        </w:rPr>
      </w:pPr>
      <w:r w:rsidRPr="00470D0B">
        <w:rPr>
          <w:rFonts w:cs="Calibri"/>
          <w:bCs/>
          <w:sz w:val="24"/>
          <w:szCs w:val="24"/>
        </w:rPr>
        <w:lastRenderedPageBreak/>
        <w:t>It was noted that BCP Council is considering requiring developers to build within a stated time frame or lose their permission – it is suggested that Dorset Council seeks to adopt this same policy in terms any finalised Local Plan</w:t>
      </w:r>
    </w:p>
    <w:p w14:paraId="087842C2" w14:textId="5CA1A02D" w:rsidR="008A478F" w:rsidRPr="00470D0B" w:rsidRDefault="008A478F" w:rsidP="008A478F">
      <w:pPr>
        <w:spacing w:line="240" w:lineRule="auto"/>
        <w:jc w:val="both"/>
        <w:rPr>
          <w:rFonts w:cs="Calibri"/>
          <w:b/>
          <w:sz w:val="24"/>
          <w:szCs w:val="24"/>
        </w:rPr>
      </w:pPr>
      <w:r w:rsidRPr="00470D0B">
        <w:rPr>
          <w:rFonts w:cs="Calibri"/>
          <w:b/>
          <w:sz w:val="24"/>
          <w:szCs w:val="24"/>
        </w:rPr>
        <w:t>7)</w:t>
      </w:r>
      <w:r w:rsidRPr="00470D0B">
        <w:rPr>
          <w:rFonts w:cs="Calibri"/>
          <w:b/>
          <w:sz w:val="24"/>
          <w:szCs w:val="24"/>
        </w:rPr>
        <w:tab/>
        <w:t>Future Change of Government policy?</w:t>
      </w:r>
    </w:p>
    <w:p w14:paraId="08A5C427" w14:textId="748F30E8" w:rsidR="008A478F" w:rsidRPr="00470D0B" w:rsidRDefault="008A478F" w:rsidP="008A478F">
      <w:pPr>
        <w:spacing w:line="240" w:lineRule="auto"/>
        <w:jc w:val="both"/>
        <w:rPr>
          <w:rFonts w:cs="Calibri"/>
          <w:bCs/>
          <w:sz w:val="24"/>
          <w:szCs w:val="24"/>
        </w:rPr>
      </w:pPr>
      <w:r w:rsidRPr="00470D0B">
        <w:rPr>
          <w:rFonts w:cs="Calibri"/>
          <w:bCs/>
          <w:sz w:val="24"/>
          <w:szCs w:val="24"/>
        </w:rPr>
        <w:t xml:space="preserve">A question was asked as to whether the Local Plan has any long-term life given a possible change of Government. It was noted that this is unknown but this consultation could potentially have long term effects and Shillingstone because of its </w:t>
      </w:r>
      <w:r w:rsidR="009946CA">
        <w:rPr>
          <w:rFonts w:cs="Calibri"/>
          <w:bCs/>
          <w:sz w:val="24"/>
          <w:szCs w:val="24"/>
        </w:rPr>
        <w:t>N</w:t>
      </w:r>
      <w:r w:rsidRPr="00470D0B">
        <w:rPr>
          <w:rFonts w:cs="Calibri"/>
          <w:bCs/>
          <w:sz w:val="24"/>
          <w:szCs w:val="24"/>
        </w:rPr>
        <w:t xml:space="preserve">eighbourhood Plan is in a better position than most nearby villages to resist unacceptable development </w:t>
      </w:r>
    </w:p>
    <w:p w14:paraId="5A62BE12" w14:textId="4A3F3BA7" w:rsidR="008A478F" w:rsidRPr="00470D0B" w:rsidRDefault="008A478F" w:rsidP="008A478F">
      <w:pPr>
        <w:spacing w:line="240" w:lineRule="auto"/>
        <w:jc w:val="both"/>
        <w:rPr>
          <w:rFonts w:cs="Calibri"/>
          <w:b/>
          <w:sz w:val="24"/>
          <w:szCs w:val="24"/>
        </w:rPr>
      </w:pPr>
      <w:r w:rsidRPr="00470D0B">
        <w:rPr>
          <w:rFonts w:cs="Calibri"/>
          <w:b/>
          <w:sz w:val="24"/>
          <w:szCs w:val="24"/>
        </w:rPr>
        <w:t>8)</w:t>
      </w:r>
      <w:r w:rsidRPr="00470D0B">
        <w:rPr>
          <w:rFonts w:cs="Calibri"/>
          <w:b/>
          <w:sz w:val="24"/>
          <w:szCs w:val="24"/>
        </w:rPr>
        <w:tab/>
        <w:t>Traffic concerns</w:t>
      </w:r>
      <w:r w:rsidR="00E775C0">
        <w:rPr>
          <w:rFonts w:cs="Calibri"/>
          <w:b/>
          <w:sz w:val="24"/>
          <w:szCs w:val="24"/>
        </w:rPr>
        <w:t>?</w:t>
      </w:r>
    </w:p>
    <w:p w14:paraId="5E2E26B8" w14:textId="77777777" w:rsidR="008A478F" w:rsidRPr="00470D0B" w:rsidRDefault="008A478F" w:rsidP="008A478F">
      <w:pPr>
        <w:spacing w:line="240" w:lineRule="auto"/>
        <w:jc w:val="both"/>
        <w:rPr>
          <w:rFonts w:cs="Calibri"/>
          <w:bCs/>
          <w:sz w:val="24"/>
          <w:szCs w:val="24"/>
        </w:rPr>
      </w:pPr>
      <w:r w:rsidRPr="00470D0B">
        <w:rPr>
          <w:rFonts w:cs="Calibri"/>
          <w:bCs/>
          <w:sz w:val="24"/>
          <w:szCs w:val="24"/>
        </w:rPr>
        <w:t>It was observed that the village is already a bottleneck sometimes and that this will only increase with huge increases in new building.  Cllr Suter noted that the Parish Council had been taking the traffic and road safety issue seriously for several years, having launched a traffic survey in 2021 and has responded to this be seeking additional road safety measures to be implemented</w:t>
      </w:r>
    </w:p>
    <w:p w14:paraId="59FC7CA8" w14:textId="77777777" w:rsidR="008A478F" w:rsidRPr="00470D0B" w:rsidRDefault="008A478F" w:rsidP="008A478F">
      <w:pPr>
        <w:spacing w:line="240" w:lineRule="auto"/>
        <w:jc w:val="both"/>
        <w:rPr>
          <w:rFonts w:cs="Calibri"/>
          <w:b/>
          <w:sz w:val="24"/>
          <w:szCs w:val="24"/>
        </w:rPr>
      </w:pPr>
      <w:r w:rsidRPr="00470D0B">
        <w:rPr>
          <w:rFonts w:cs="Calibri"/>
          <w:b/>
          <w:sz w:val="24"/>
          <w:szCs w:val="24"/>
        </w:rPr>
        <w:t>9)</w:t>
      </w:r>
      <w:r w:rsidRPr="00470D0B">
        <w:rPr>
          <w:rFonts w:cs="Calibri"/>
          <w:b/>
          <w:sz w:val="24"/>
          <w:szCs w:val="24"/>
        </w:rPr>
        <w:tab/>
        <w:t>Housing styles?</w:t>
      </w:r>
    </w:p>
    <w:p w14:paraId="5464A18E" w14:textId="5012846D" w:rsidR="008A478F" w:rsidRPr="00470D0B" w:rsidRDefault="008A478F" w:rsidP="008A478F">
      <w:pPr>
        <w:spacing w:line="240" w:lineRule="auto"/>
        <w:jc w:val="both"/>
        <w:rPr>
          <w:rFonts w:cs="Calibri"/>
          <w:bCs/>
          <w:sz w:val="24"/>
          <w:szCs w:val="24"/>
        </w:rPr>
      </w:pPr>
      <w:r w:rsidRPr="00470D0B">
        <w:rPr>
          <w:rFonts w:cs="Calibri"/>
          <w:bCs/>
          <w:sz w:val="24"/>
          <w:szCs w:val="24"/>
        </w:rPr>
        <w:t xml:space="preserve">Concern was expressed in relation to the type of housing that may be provided. The PC has sought to influence Design Codes within the Neighbourhood Plan that is undergoing refreshment and would wish these to have </w:t>
      </w:r>
      <w:proofErr w:type="spellStart"/>
      <w:r w:rsidRPr="00470D0B">
        <w:rPr>
          <w:rFonts w:cs="Calibri"/>
          <w:bCs/>
          <w:sz w:val="24"/>
          <w:szCs w:val="24"/>
        </w:rPr>
        <w:t>n</w:t>
      </w:r>
      <w:proofErr w:type="spellEnd"/>
      <w:r w:rsidRPr="00470D0B">
        <w:rPr>
          <w:rFonts w:cs="Calibri"/>
          <w:bCs/>
          <w:sz w:val="24"/>
          <w:szCs w:val="24"/>
        </w:rPr>
        <w:t xml:space="preserve"> influence over any development proposals in terms of street lighting, dark skies policies and other issues. </w:t>
      </w:r>
    </w:p>
    <w:p w14:paraId="3396A971" w14:textId="77777777" w:rsidR="008A478F" w:rsidRPr="00470D0B" w:rsidRDefault="008A478F" w:rsidP="008A478F">
      <w:pPr>
        <w:spacing w:line="240" w:lineRule="auto"/>
        <w:jc w:val="both"/>
        <w:rPr>
          <w:rFonts w:cs="Calibri"/>
          <w:bCs/>
          <w:sz w:val="24"/>
          <w:szCs w:val="24"/>
        </w:rPr>
      </w:pPr>
      <w:r w:rsidRPr="00470D0B">
        <w:rPr>
          <w:rFonts w:cs="Calibri"/>
          <w:bCs/>
          <w:sz w:val="24"/>
          <w:szCs w:val="24"/>
        </w:rPr>
        <w:t xml:space="preserve">Cllr Steve Murcer thought that the PC’s approach to the consultation was correct. There is a real question of how much demand there actually is for this level of additional housing.  Cllr Murcer has raised this question with Dorset Council planners and had been told that developers need to ‘step-up’ to take on new developments. There is also a serious question to whether Shillingstone has Tier 3 status – he will take up this issue with Dorset Council. His view is that is important though that a Parish does not say NO to everything – because that strategy is likely to lead to completely unsuitable sites being put forward for development. </w:t>
      </w:r>
    </w:p>
    <w:p w14:paraId="35EF1A42" w14:textId="3CA5F433" w:rsidR="008A478F" w:rsidRPr="00E775C0" w:rsidRDefault="008A478F" w:rsidP="008A478F">
      <w:pPr>
        <w:spacing w:line="240" w:lineRule="auto"/>
        <w:jc w:val="both"/>
        <w:rPr>
          <w:rFonts w:cs="Calibri"/>
          <w:b/>
          <w:sz w:val="24"/>
          <w:szCs w:val="24"/>
        </w:rPr>
      </w:pPr>
      <w:r w:rsidRPr="00E775C0">
        <w:rPr>
          <w:rFonts w:cs="Calibri"/>
          <w:b/>
          <w:sz w:val="24"/>
          <w:szCs w:val="24"/>
        </w:rPr>
        <w:t xml:space="preserve">Cllr McNamara </w:t>
      </w:r>
      <w:proofErr w:type="spellStart"/>
      <w:r w:rsidRPr="00E775C0">
        <w:rPr>
          <w:rFonts w:cs="Calibri"/>
          <w:b/>
          <w:sz w:val="24"/>
          <w:szCs w:val="24"/>
        </w:rPr>
        <w:t>summarised</w:t>
      </w:r>
      <w:proofErr w:type="spellEnd"/>
      <w:r w:rsidRPr="00E775C0">
        <w:rPr>
          <w:rFonts w:cs="Calibri"/>
          <w:b/>
          <w:sz w:val="24"/>
          <w:szCs w:val="24"/>
        </w:rPr>
        <w:t xml:space="preserve"> the </w:t>
      </w:r>
      <w:r w:rsidR="00E775C0" w:rsidRPr="00E775C0">
        <w:rPr>
          <w:rFonts w:cs="Calibri"/>
          <w:b/>
          <w:sz w:val="24"/>
          <w:szCs w:val="24"/>
        </w:rPr>
        <w:t xml:space="preserve">primary </w:t>
      </w:r>
      <w:r w:rsidRPr="00E775C0">
        <w:rPr>
          <w:rFonts w:cs="Calibri"/>
          <w:b/>
          <w:sz w:val="24"/>
          <w:szCs w:val="24"/>
        </w:rPr>
        <w:t>concerns of the P</w:t>
      </w:r>
      <w:r w:rsidR="00E775C0" w:rsidRPr="00E775C0">
        <w:rPr>
          <w:rFonts w:cs="Calibri"/>
          <w:b/>
          <w:sz w:val="24"/>
          <w:szCs w:val="24"/>
        </w:rPr>
        <w:t xml:space="preserve">arish Council as being: </w:t>
      </w:r>
    </w:p>
    <w:p w14:paraId="30CF3762" w14:textId="77777777" w:rsidR="008A478F" w:rsidRPr="00470D0B" w:rsidRDefault="008A478F" w:rsidP="008A478F">
      <w:pPr>
        <w:spacing w:line="240" w:lineRule="auto"/>
        <w:jc w:val="both"/>
        <w:rPr>
          <w:rFonts w:cs="Calibri"/>
          <w:b/>
          <w:sz w:val="24"/>
          <w:szCs w:val="24"/>
        </w:rPr>
      </w:pPr>
      <w:r w:rsidRPr="00470D0B">
        <w:rPr>
          <w:rFonts w:cs="Calibri"/>
          <w:b/>
          <w:sz w:val="24"/>
          <w:szCs w:val="24"/>
        </w:rPr>
        <w:t>•</w:t>
      </w:r>
      <w:r w:rsidRPr="00470D0B">
        <w:rPr>
          <w:rFonts w:cs="Calibri"/>
          <w:b/>
          <w:sz w:val="24"/>
          <w:szCs w:val="24"/>
        </w:rPr>
        <w:tab/>
        <w:t>Flexible Settlement boundaries &amp; development creep</w:t>
      </w:r>
    </w:p>
    <w:p w14:paraId="188C898A" w14:textId="77777777" w:rsidR="008A478F" w:rsidRPr="00470D0B" w:rsidRDefault="008A478F" w:rsidP="008A478F">
      <w:pPr>
        <w:spacing w:line="240" w:lineRule="auto"/>
        <w:jc w:val="both"/>
        <w:rPr>
          <w:rFonts w:cs="Calibri"/>
          <w:b/>
          <w:sz w:val="24"/>
          <w:szCs w:val="24"/>
        </w:rPr>
      </w:pPr>
      <w:r w:rsidRPr="00470D0B">
        <w:rPr>
          <w:rFonts w:cs="Calibri"/>
          <w:b/>
          <w:sz w:val="24"/>
          <w:szCs w:val="24"/>
        </w:rPr>
        <w:t>•</w:t>
      </w:r>
      <w:r w:rsidRPr="00470D0B">
        <w:rPr>
          <w:rFonts w:cs="Calibri"/>
          <w:b/>
          <w:sz w:val="24"/>
          <w:szCs w:val="24"/>
        </w:rPr>
        <w:tab/>
        <w:t xml:space="preserve">Infrastructure concerns </w:t>
      </w:r>
    </w:p>
    <w:p w14:paraId="4C3938A7" w14:textId="34831249" w:rsidR="00E775C0" w:rsidRPr="00470D0B" w:rsidRDefault="008A478F" w:rsidP="008A478F">
      <w:pPr>
        <w:spacing w:line="240" w:lineRule="auto"/>
        <w:jc w:val="both"/>
        <w:rPr>
          <w:rFonts w:cs="Calibri"/>
          <w:b/>
          <w:sz w:val="24"/>
          <w:szCs w:val="24"/>
        </w:rPr>
      </w:pPr>
      <w:r w:rsidRPr="00470D0B">
        <w:rPr>
          <w:rFonts w:cs="Calibri"/>
          <w:b/>
          <w:sz w:val="24"/>
          <w:szCs w:val="24"/>
        </w:rPr>
        <w:t>•</w:t>
      </w:r>
      <w:r w:rsidRPr="00470D0B">
        <w:rPr>
          <w:rFonts w:cs="Calibri"/>
          <w:b/>
          <w:sz w:val="24"/>
          <w:szCs w:val="24"/>
        </w:rPr>
        <w:tab/>
        <w:t>Tier 3 status of the village</w:t>
      </w:r>
    </w:p>
    <w:p w14:paraId="6DCC6798" w14:textId="77777777" w:rsidR="008A478F" w:rsidRPr="00470D0B" w:rsidRDefault="008A478F" w:rsidP="008A478F">
      <w:pPr>
        <w:spacing w:line="240" w:lineRule="auto"/>
        <w:jc w:val="both"/>
        <w:rPr>
          <w:rFonts w:cs="Calibri"/>
          <w:bCs/>
          <w:sz w:val="24"/>
          <w:szCs w:val="24"/>
        </w:rPr>
      </w:pPr>
      <w:r w:rsidRPr="00470D0B">
        <w:rPr>
          <w:rFonts w:cs="Calibri"/>
          <w:bCs/>
          <w:sz w:val="24"/>
          <w:szCs w:val="24"/>
        </w:rPr>
        <w:t xml:space="preserve">There being no further questions the meeting closed at 8:32 pm. </w:t>
      </w:r>
    </w:p>
    <w:p w14:paraId="1C9D4808" w14:textId="77777777" w:rsidR="008A478F" w:rsidRPr="008A478F" w:rsidRDefault="008A478F" w:rsidP="008A478F">
      <w:pPr>
        <w:spacing w:line="240" w:lineRule="auto"/>
        <w:jc w:val="both"/>
        <w:rPr>
          <w:rFonts w:cs="Calibri"/>
          <w:bCs/>
          <w:sz w:val="32"/>
          <w:szCs w:val="32"/>
        </w:rPr>
      </w:pPr>
    </w:p>
    <w:p w14:paraId="50A90C77" w14:textId="46EB68E2" w:rsidR="008A478F" w:rsidRPr="008E3498" w:rsidRDefault="008A478F" w:rsidP="008A478F">
      <w:pPr>
        <w:spacing w:line="240" w:lineRule="auto"/>
        <w:jc w:val="both"/>
        <w:rPr>
          <w:rFonts w:ascii="Blackadder ITC" w:hAnsi="Blackadder ITC" w:cs="Calibri"/>
          <w:b/>
          <w:sz w:val="32"/>
          <w:szCs w:val="32"/>
        </w:rPr>
      </w:pPr>
      <w:r w:rsidRPr="008E3498">
        <w:rPr>
          <w:rFonts w:ascii="Blackadder ITC" w:hAnsi="Blackadder ITC" w:cs="Calibri"/>
          <w:b/>
          <w:sz w:val="32"/>
          <w:szCs w:val="32"/>
        </w:rPr>
        <w:t>David Green</w:t>
      </w:r>
    </w:p>
    <w:p w14:paraId="5052C647" w14:textId="1A112EA3" w:rsidR="008A478F" w:rsidRDefault="008A478F" w:rsidP="00FC6523">
      <w:pPr>
        <w:spacing w:line="240" w:lineRule="auto"/>
        <w:jc w:val="both"/>
        <w:rPr>
          <w:rFonts w:cs="Calibri"/>
          <w:bCs/>
        </w:rPr>
      </w:pPr>
      <w:r w:rsidRPr="008E3498">
        <w:rPr>
          <w:rFonts w:asciiTheme="minorHAnsi" w:hAnsiTheme="minorHAnsi" w:cstheme="minorHAnsi"/>
          <w:bCs/>
          <w:sz w:val="24"/>
          <w:szCs w:val="24"/>
        </w:rPr>
        <w:t>Parish Cler</w:t>
      </w:r>
      <w:r w:rsidR="008E3498" w:rsidRPr="008E3498">
        <w:rPr>
          <w:rFonts w:asciiTheme="minorHAnsi" w:hAnsiTheme="minorHAnsi" w:cstheme="minorHAnsi"/>
          <w:bCs/>
          <w:sz w:val="24"/>
          <w:szCs w:val="24"/>
        </w:rPr>
        <w:t>k</w:t>
      </w:r>
    </w:p>
    <w:sectPr w:rsidR="008A478F" w:rsidSect="00A43092">
      <w:headerReference w:type="even" r:id="rId8"/>
      <w:headerReference w:type="default" r:id="rId9"/>
      <w:footerReference w:type="even" r:id="rId10"/>
      <w:pgSz w:w="12240" w:h="15840"/>
      <w:pgMar w:top="1247" w:right="1440" w:bottom="1440" w:left="1440" w:header="720"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8D806" w14:textId="77777777" w:rsidR="00F90926" w:rsidRDefault="00F90926">
      <w:pPr>
        <w:spacing w:after="0" w:line="240" w:lineRule="auto"/>
      </w:pPr>
      <w:r>
        <w:separator/>
      </w:r>
    </w:p>
  </w:endnote>
  <w:endnote w:type="continuationSeparator" w:id="0">
    <w:p w14:paraId="346DAB4D" w14:textId="77777777" w:rsidR="00F90926" w:rsidRDefault="00F90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427">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Yu Gothic"/>
    <w:panose1 w:val="05010000000000000000"/>
    <w:charset w:val="00"/>
    <w:family w:val="auto"/>
    <w:pitch w:val="variable"/>
    <w:sig w:usb0="800000AF" w:usb1="1001ECEA" w:usb2="00000000" w:usb3="00000000" w:csb0="80000001" w:csb1="00000000"/>
  </w:font>
  <w:font w:name="font872">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C825E" w14:textId="77777777" w:rsidR="00F81A8B" w:rsidRDefault="00F81A8B">
    <w:pPr>
      <w:pStyle w:val="Footer"/>
    </w:pPr>
    <w:r>
      <w:t>Signed:                                                              Chairman                              Date:</w:t>
    </w:r>
  </w:p>
  <w:p w14:paraId="759239CB" w14:textId="77777777" w:rsidR="00F81A8B" w:rsidRDefault="00F81A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12781" w14:textId="77777777" w:rsidR="00F90926" w:rsidRDefault="00F90926">
      <w:pPr>
        <w:spacing w:after="0" w:line="240" w:lineRule="auto"/>
      </w:pPr>
      <w:r>
        <w:separator/>
      </w:r>
    </w:p>
  </w:footnote>
  <w:footnote w:type="continuationSeparator" w:id="0">
    <w:p w14:paraId="454F7715" w14:textId="77777777" w:rsidR="00F90926" w:rsidRDefault="00F90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96C33" w14:textId="5DE1E21E" w:rsidR="00782455" w:rsidRDefault="00000000">
    <w:pPr>
      <w:pStyle w:val="Header"/>
    </w:pPr>
    <w:r>
      <w:rPr>
        <w:noProof/>
      </w:rPr>
      <w:pict w14:anchorId="1F1E06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12.4pt;height:247.4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2FBD2" w14:textId="1F386806" w:rsidR="00F81A8B" w:rsidRDefault="00F81A8B">
    <w:pPr>
      <w:pStyle w:val="Header"/>
    </w:pPr>
    <w:r>
      <w:fldChar w:fldCharType="begin"/>
    </w:r>
    <w:r>
      <w:instrText xml:space="preserve"> PAGE   \* MERGEFORMAT </w:instrText>
    </w:r>
    <w:r>
      <w:fldChar w:fldCharType="separate"/>
    </w:r>
    <w:r>
      <w:rPr>
        <w:noProof/>
      </w:rPr>
      <w:t>2</w:t>
    </w:r>
    <w:r>
      <w:rPr>
        <w:noProof/>
      </w:rPr>
      <w:fldChar w:fldCharType="end"/>
    </w:r>
  </w:p>
  <w:p w14:paraId="7C036F97" w14:textId="15523692" w:rsidR="00F81A8B" w:rsidRDefault="00F81A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8E7DA9"/>
    <w:multiLevelType w:val="hybridMultilevel"/>
    <w:tmpl w:val="956E113E"/>
    <w:lvl w:ilvl="0" w:tplc="1A34B006">
      <w:start w:val="1"/>
      <w:numFmt w:val="lowerLetter"/>
      <w:lvlText w:val="%1)"/>
      <w:lvlJc w:val="left"/>
      <w:pPr>
        <w:ind w:left="1420" w:hanging="360"/>
      </w:pPr>
      <w:rPr>
        <w:rFonts w:hint="default"/>
        <w:b/>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2" w15:restartNumberingAfterBreak="0">
    <w:nsid w:val="052B7D28"/>
    <w:multiLevelType w:val="hybridMultilevel"/>
    <w:tmpl w:val="6972C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DE5033"/>
    <w:multiLevelType w:val="hybridMultilevel"/>
    <w:tmpl w:val="A8D0C7E2"/>
    <w:lvl w:ilvl="0" w:tplc="0809000F">
      <w:start w:val="1"/>
      <w:numFmt w:val="decimal"/>
      <w:lvlText w:val="%1."/>
      <w:lvlJc w:val="left"/>
      <w:pPr>
        <w:ind w:left="720" w:hanging="360"/>
      </w:pPr>
    </w:lvl>
    <w:lvl w:ilvl="1" w:tplc="08090013">
      <w:start w:val="1"/>
      <w:numFmt w:val="upp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FD7138"/>
    <w:multiLevelType w:val="hybridMultilevel"/>
    <w:tmpl w:val="7316A9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26751D"/>
    <w:multiLevelType w:val="hybridMultilevel"/>
    <w:tmpl w:val="8CD65D08"/>
    <w:lvl w:ilvl="0" w:tplc="FFFFFFFF">
      <w:start w:val="1"/>
      <w:numFmt w:val="lowerLetter"/>
      <w:lvlText w:val="%1)"/>
      <w:lvlJc w:val="left"/>
      <w:pPr>
        <w:ind w:left="1420" w:hanging="360"/>
      </w:pPr>
      <w:rPr>
        <w:rFonts w:hint="default"/>
        <w:b/>
      </w:rPr>
    </w:lvl>
    <w:lvl w:ilvl="1" w:tplc="FFFFFFFF" w:tentative="1">
      <w:start w:val="1"/>
      <w:numFmt w:val="lowerLetter"/>
      <w:lvlText w:val="%2."/>
      <w:lvlJc w:val="left"/>
      <w:pPr>
        <w:ind w:left="2140" w:hanging="360"/>
      </w:pPr>
    </w:lvl>
    <w:lvl w:ilvl="2" w:tplc="FFFFFFFF" w:tentative="1">
      <w:start w:val="1"/>
      <w:numFmt w:val="lowerRoman"/>
      <w:lvlText w:val="%3."/>
      <w:lvlJc w:val="right"/>
      <w:pPr>
        <w:ind w:left="2860" w:hanging="180"/>
      </w:pPr>
    </w:lvl>
    <w:lvl w:ilvl="3" w:tplc="FFFFFFFF" w:tentative="1">
      <w:start w:val="1"/>
      <w:numFmt w:val="decimal"/>
      <w:lvlText w:val="%4."/>
      <w:lvlJc w:val="left"/>
      <w:pPr>
        <w:ind w:left="3580" w:hanging="360"/>
      </w:pPr>
    </w:lvl>
    <w:lvl w:ilvl="4" w:tplc="FFFFFFFF" w:tentative="1">
      <w:start w:val="1"/>
      <w:numFmt w:val="lowerLetter"/>
      <w:lvlText w:val="%5."/>
      <w:lvlJc w:val="left"/>
      <w:pPr>
        <w:ind w:left="4300" w:hanging="360"/>
      </w:pPr>
    </w:lvl>
    <w:lvl w:ilvl="5" w:tplc="FFFFFFFF" w:tentative="1">
      <w:start w:val="1"/>
      <w:numFmt w:val="lowerRoman"/>
      <w:lvlText w:val="%6."/>
      <w:lvlJc w:val="right"/>
      <w:pPr>
        <w:ind w:left="5020" w:hanging="180"/>
      </w:pPr>
    </w:lvl>
    <w:lvl w:ilvl="6" w:tplc="FFFFFFFF" w:tentative="1">
      <w:start w:val="1"/>
      <w:numFmt w:val="decimal"/>
      <w:lvlText w:val="%7."/>
      <w:lvlJc w:val="left"/>
      <w:pPr>
        <w:ind w:left="5740" w:hanging="360"/>
      </w:pPr>
    </w:lvl>
    <w:lvl w:ilvl="7" w:tplc="FFFFFFFF" w:tentative="1">
      <w:start w:val="1"/>
      <w:numFmt w:val="lowerLetter"/>
      <w:lvlText w:val="%8."/>
      <w:lvlJc w:val="left"/>
      <w:pPr>
        <w:ind w:left="6460" w:hanging="360"/>
      </w:pPr>
    </w:lvl>
    <w:lvl w:ilvl="8" w:tplc="FFFFFFFF" w:tentative="1">
      <w:start w:val="1"/>
      <w:numFmt w:val="lowerRoman"/>
      <w:lvlText w:val="%9."/>
      <w:lvlJc w:val="right"/>
      <w:pPr>
        <w:ind w:left="7180" w:hanging="180"/>
      </w:pPr>
    </w:lvl>
  </w:abstractNum>
  <w:abstractNum w:abstractNumId="6" w15:restartNumberingAfterBreak="0">
    <w:nsid w:val="1A4A41E6"/>
    <w:multiLevelType w:val="hybridMultilevel"/>
    <w:tmpl w:val="A1825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B54E19"/>
    <w:multiLevelType w:val="hybridMultilevel"/>
    <w:tmpl w:val="92987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A4416D"/>
    <w:multiLevelType w:val="hybridMultilevel"/>
    <w:tmpl w:val="8728B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BB5AF3"/>
    <w:multiLevelType w:val="hybridMultilevel"/>
    <w:tmpl w:val="D1E6F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C05D9E"/>
    <w:multiLevelType w:val="hybridMultilevel"/>
    <w:tmpl w:val="7122A47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1263F2E"/>
    <w:multiLevelType w:val="hybridMultilevel"/>
    <w:tmpl w:val="0046E5D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31C7BB2"/>
    <w:multiLevelType w:val="multilevel"/>
    <w:tmpl w:val="A80A040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3CA0061"/>
    <w:multiLevelType w:val="hybridMultilevel"/>
    <w:tmpl w:val="5D96C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35006A"/>
    <w:multiLevelType w:val="hybridMultilevel"/>
    <w:tmpl w:val="3C8644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6261E32"/>
    <w:multiLevelType w:val="hybridMultilevel"/>
    <w:tmpl w:val="2CF07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A528D3"/>
    <w:multiLevelType w:val="hybridMultilevel"/>
    <w:tmpl w:val="CB78414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A7429AC"/>
    <w:multiLevelType w:val="hybridMultilevel"/>
    <w:tmpl w:val="E716E532"/>
    <w:lvl w:ilvl="0" w:tplc="08090001">
      <w:start w:val="1"/>
      <w:numFmt w:val="bullet"/>
      <w:lvlText w:val=""/>
      <w:lvlJc w:val="left"/>
      <w:pPr>
        <w:ind w:left="816" w:hanging="360"/>
      </w:pPr>
      <w:rPr>
        <w:rFonts w:ascii="Symbol" w:hAnsi="Symbol" w:hint="default"/>
      </w:rPr>
    </w:lvl>
    <w:lvl w:ilvl="1" w:tplc="08090003" w:tentative="1">
      <w:start w:val="1"/>
      <w:numFmt w:val="bullet"/>
      <w:lvlText w:val="o"/>
      <w:lvlJc w:val="left"/>
      <w:pPr>
        <w:ind w:left="1536" w:hanging="360"/>
      </w:pPr>
      <w:rPr>
        <w:rFonts w:ascii="Courier New" w:hAnsi="Courier New" w:cs="Courier New" w:hint="default"/>
      </w:rPr>
    </w:lvl>
    <w:lvl w:ilvl="2" w:tplc="08090005" w:tentative="1">
      <w:start w:val="1"/>
      <w:numFmt w:val="bullet"/>
      <w:lvlText w:val=""/>
      <w:lvlJc w:val="left"/>
      <w:pPr>
        <w:ind w:left="2256" w:hanging="360"/>
      </w:pPr>
      <w:rPr>
        <w:rFonts w:ascii="Wingdings" w:hAnsi="Wingdings" w:hint="default"/>
      </w:rPr>
    </w:lvl>
    <w:lvl w:ilvl="3" w:tplc="08090001" w:tentative="1">
      <w:start w:val="1"/>
      <w:numFmt w:val="bullet"/>
      <w:lvlText w:val=""/>
      <w:lvlJc w:val="left"/>
      <w:pPr>
        <w:ind w:left="2976" w:hanging="360"/>
      </w:pPr>
      <w:rPr>
        <w:rFonts w:ascii="Symbol" w:hAnsi="Symbol" w:hint="default"/>
      </w:rPr>
    </w:lvl>
    <w:lvl w:ilvl="4" w:tplc="08090003" w:tentative="1">
      <w:start w:val="1"/>
      <w:numFmt w:val="bullet"/>
      <w:lvlText w:val="o"/>
      <w:lvlJc w:val="left"/>
      <w:pPr>
        <w:ind w:left="3696" w:hanging="360"/>
      </w:pPr>
      <w:rPr>
        <w:rFonts w:ascii="Courier New" w:hAnsi="Courier New" w:cs="Courier New" w:hint="default"/>
      </w:rPr>
    </w:lvl>
    <w:lvl w:ilvl="5" w:tplc="08090005" w:tentative="1">
      <w:start w:val="1"/>
      <w:numFmt w:val="bullet"/>
      <w:lvlText w:val=""/>
      <w:lvlJc w:val="left"/>
      <w:pPr>
        <w:ind w:left="4416" w:hanging="360"/>
      </w:pPr>
      <w:rPr>
        <w:rFonts w:ascii="Wingdings" w:hAnsi="Wingdings" w:hint="default"/>
      </w:rPr>
    </w:lvl>
    <w:lvl w:ilvl="6" w:tplc="08090001" w:tentative="1">
      <w:start w:val="1"/>
      <w:numFmt w:val="bullet"/>
      <w:lvlText w:val=""/>
      <w:lvlJc w:val="left"/>
      <w:pPr>
        <w:ind w:left="5136" w:hanging="360"/>
      </w:pPr>
      <w:rPr>
        <w:rFonts w:ascii="Symbol" w:hAnsi="Symbol" w:hint="default"/>
      </w:rPr>
    </w:lvl>
    <w:lvl w:ilvl="7" w:tplc="08090003" w:tentative="1">
      <w:start w:val="1"/>
      <w:numFmt w:val="bullet"/>
      <w:lvlText w:val="o"/>
      <w:lvlJc w:val="left"/>
      <w:pPr>
        <w:ind w:left="5856" w:hanging="360"/>
      </w:pPr>
      <w:rPr>
        <w:rFonts w:ascii="Courier New" w:hAnsi="Courier New" w:cs="Courier New" w:hint="default"/>
      </w:rPr>
    </w:lvl>
    <w:lvl w:ilvl="8" w:tplc="08090005" w:tentative="1">
      <w:start w:val="1"/>
      <w:numFmt w:val="bullet"/>
      <w:lvlText w:val=""/>
      <w:lvlJc w:val="left"/>
      <w:pPr>
        <w:ind w:left="6576" w:hanging="360"/>
      </w:pPr>
      <w:rPr>
        <w:rFonts w:ascii="Wingdings" w:hAnsi="Wingdings" w:hint="default"/>
      </w:rPr>
    </w:lvl>
  </w:abstractNum>
  <w:abstractNum w:abstractNumId="18" w15:restartNumberingAfterBreak="0">
    <w:nsid w:val="40A66560"/>
    <w:multiLevelType w:val="hybridMultilevel"/>
    <w:tmpl w:val="BD420A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7158FE"/>
    <w:multiLevelType w:val="hybridMultilevel"/>
    <w:tmpl w:val="18864C7E"/>
    <w:lvl w:ilvl="0" w:tplc="D0480C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7C78D7"/>
    <w:multiLevelType w:val="hybridMultilevel"/>
    <w:tmpl w:val="3EC67F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6A18A8"/>
    <w:multiLevelType w:val="hybridMultilevel"/>
    <w:tmpl w:val="BB427E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97E38B4"/>
    <w:multiLevelType w:val="hybridMultilevel"/>
    <w:tmpl w:val="EF1EED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A1F5E7D"/>
    <w:multiLevelType w:val="hybridMultilevel"/>
    <w:tmpl w:val="6D968F1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BF43A1"/>
    <w:multiLevelType w:val="hybridMultilevel"/>
    <w:tmpl w:val="52EA57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BCE6767"/>
    <w:multiLevelType w:val="hybridMultilevel"/>
    <w:tmpl w:val="326E0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733368"/>
    <w:multiLevelType w:val="hybridMultilevel"/>
    <w:tmpl w:val="A5BE0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CA403D"/>
    <w:multiLevelType w:val="hybridMultilevel"/>
    <w:tmpl w:val="31D06B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3DE4573"/>
    <w:multiLevelType w:val="hybridMultilevel"/>
    <w:tmpl w:val="F99C8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764247"/>
    <w:multiLevelType w:val="hybridMultilevel"/>
    <w:tmpl w:val="C49E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EE3C69"/>
    <w:multiLevelType w:val="hybridMultilevel"/>
    <w:tmpl w:val="B3A09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706B59"/>
    <w:multiLevelType w:val="hybridMultilevel"/>
    <w:tmpl w:val="08E0D9E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8C26A7"/>
    <w:multiLevelType w:val="hybridMultilevel"/>
    <w:tmpl w:val="1FC2A3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51653BC"/>
    <w:multiLevelType w:val="hybridMultilevel"/>
    <w:tmpl w:val="437EA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202B79"/>
    <w:multiLevelType w:val="hybridMultilevel"/>
    <w:tmpl w:val="EDEC2A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74B053B"/>
    <w:multiLevelType w:val="hybridMultilevel"/>
    <w:tmpl w:val="B094C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456F7F"/>
    <w:multiLevelType w:val="hybridMultilevel"/>
    <w:tmpl w:val="572A4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1D5E69"/>
    <w:multiLevelType w:val="hybridMultilevel"/>
    <w:tmpl w:val="3E2A2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5375BE"/>
    <w:multiLevelType w:val="hybridMultilevel"/>
    <w:tmpl w:val="824C2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537680"/>
    <w:multiLevelType w:val="hybridMultilevel"/>
    <w:tmpl w:val="A5C289E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6F900CD"/>
    <w:multiLevelType w:val="hybridMultilevel"/>
    <w:tmpl w:val="D26C3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BB2F8F"/>
    <w:multiLevelType w:val="hybridMultilevel"/>
    <w:tmpl w:val="72629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662723"/>
    <w:multiLevelType w:val="hybridMultilevel"/>
    <w:tmpl w:val="28F8F8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172103"/>
    <w:multiLevelType w:val="hybridMultilevel"/>
    <w:tmpl w:val="5CCEC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5689976">
    <w:abstractNumId w:val="0"/>
  </w:num>
  <w:num w:numId="2" w16cid:durableId="2139453096">
    <w:abstractNumId w:val="40"/>
  </w:num>
  <w:num w:numId="3" w16cid:durableId="933318062">
    <w:abstractNumId w:val="20"/>
  </w:num>
  <w:num w:numId="4" w16cid:durableId="538472346">
    <w:abstractNumId w:val="29"/>
  </w:num>
  <w:num w:numId="5" w16cid:durableId="1119304349">
    <w:abstractNumId w:val="15"/>
  </w:num>
  <w:num w:numId="6" w16cid:durableId="1998144579">
    <w:abstractNumId w:val="16"/>
  </w:num>
  <w:num w:numId="7" w16cid:durableId="583144113">
    <w:abstractNumId w:val="17"/>
  </w:num>
  <w:num w:numId="8" w16cid:durableId="1066419043">
    <w:abstractNumId w:val="7"/>
  </w:num>
  <w:num w:numId="9" w16cid:durableId="1962951046">
    <w:abstractNumId w:val="38"/>
  </w:num>
  <w:num w:numId="10" w16cid:durableId="523903563">
    <w:abstractNumId w:val="30"/>
  </w:num>
  <w:num w:numId="11" w16cid:durableId="706880819">
    <w:abstractNumId w:val="37"/>
  </w:num>
  <w:num w:numId="12" w16cid:durableId="53360510">
    <w:abstractNumId w:val="11"/>
  </w:num>
  <w:num w:numId="13" w16cid:durableId="1708338440">
    <w:abstractNumId w:val="24"/>
  </w:num>
  <w:num w:numId="14" w16cid:durableId="2093888107">
    <w:abstractNumId w:val="2"/>
  </w:num>
  <w:num w:numId="15" w16cid:durableId="1148401897">
    <w:abstractNumId w:val="21"/>
  </w:num>
  <w:num w:numId="16" w16cid:durableId="499930500">
    <w:abstractNumId w:val="12"/>
  </w:num>
  <w:num w:numId="17" w16cid:durableId="200944612">
    <w:abstractNumId w:val="34"/>
  </w:num>
  <w:num w:numId="18" w16cid:durableId="1138373481">
    <w:abstractNumId w:val="25"/>
  </w:num>
  <w:num w:numId="19" w16cid:durableId="1021859826">
    <w:abstractNumId w:val="35"/>
  </w:num>
  <w:num w:numId="20" w16cid:durableId="1619020865">
    <w:abstractNumId w:val="9"/>
  </w:num>
  <w:num w:numId="21" w16cid:durableId="460465785">
    <w:abstractNumId w:val="26"/>
  </w:num>
  <w:num w:numId="22" w16cid:durableId="1692032327">
    <w:abstractNumId w:val="6"/>
  </w:num>
  <w:num w:numId="23" w16cid:durableId="798033385">
    <w:abstractNumId w:val="4"/>
  </w:num>
  <w:num w:numId="24" w16cid:durableId="377634872">
    <w:abstractNumId w:val="28"/>
  </w:num>
  <w:num w:numId="25" w16cid:durableId="1081176647">
    <w:abstractNumId w:val="23"/>
  </w:num>
  <w:num w:numId="26" w16cid:durableId="1915166085">
    <w:abstractNumId w:val="22"/>
  </w:num>
  <w:num w:numId="27" w16cid:durableId="1794251817">
    <w:abstractNumId w:val="3"/>
  </w:num>
  <w:num w:numId="28" w16cid:durableId="137185658">
    <w:abstractNumId w:val="18"/>
  </w:num>
  <w:num w:numId="29" w16cid:durableId="1907689838">
    <w:abstractNumId w:val="42"/>
  </w:num>
  <w:num w:numId="30" w16cid:durableId="2048942816">
    <w:abstractNumId w:val="33"/>
  </w:num>
  <w:num w:numId="31" w16cid:durableId="100223320">
    <w:abstractNumId w:val="39"/>
  </w:num>
  <w:num w:numId="32" w16cid:durableId="1963072025">
    <w:abstractNumId w:val="31"/>
  </w:num>
  <w:num w:numId="33" w16cid:durableId="1420903314">
    <w:abstractNumId w:val="43"/>
  </w:num>
  <w:num w:numId="34" w16cid:durableId="1924990332">
    <w:abstractNumId w:val="8"/>
  </w:num>
  <w:num w:numId="35" w16cid:durableId="334184486">
    <w:abstractNumId w:val="10"/>
  </w:num>
  <w:num w:numId="36" w16cid:durableId="1830824038">
    <w:abstractNumId w:val="41"/>
  </w:num>
  <w:num w:numId="37" w16cid:durableId="1410424622">
    <w:abstractNumId w:val="27"/>
  </w:num>
  <w:num w:numId="38" w16cid:durableId="283343642">
    <w:abstractNumId w:val="1"/>
  </w:num>
  <w:num w:numId="39" w16cid:durableId="831339672">
    <w:abstractNumId w:val="5"/>
  </w:num>
  <w:num w:numId="40" w16cid:durableId="1359967745">
    <w:abstractNumId w:val="19"/>
  </w:num>
  <w:num w:numId="41" w16cid:durableId="346368261">
    <w:abstractNumId w:val="14"/>
  </w:num>
  <w:num w:numId="42" w16cid:durableId="1701513465">
    <w:abstractNumId w:val="32"/>
  </w:num>
  <w:num w:numId="43" w16cid:durableId="1789666690">
    <w:abstractNumId w:val="13"/>
  </w:num>
  <w:num w:numId="44" w16cid:durableId="835463840">
    <w:abstractNumId w:val="3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72A"/>
    <w:rsid w:val="00000842"/>
    <w:rsid w:val="00000B5A"/>
    <w:rsid w:val="00002BB1"/>
    <w:rsid w:val="00006EE5"/>
    <w:rsid w:val="00007E9C"/>
    <w:rsid w:val="00010740"/>
    <w:rsid w:val="00011947"/>
    <w:rsid w:val="00011DF0"/>
    <w:rsid w:val="00013545"/>
    <w:rsid w:val="00013EAA"/>
    <w:rsid w:val="000144E8"/>
    <w:rsid w:val="00014ABB"/>
    <w:rsid w:val="00017F86"/>
    <w:rsid w:val="00020162"/>
    <w:rsid w:val="00030F49"/>
    <w:rsid w:val="000322A9"/>
    <w:rsid w:val="00034A5A"/>
    <w:rsid w:val="00034D8C"/>
    <w:rsid w:val="0003671A"/>
    <w:rsid w:val="00040FC8"/>
    <w:rsid w:val="00042472"/>
    <w:rsid w:val="000448DE"/>
    <w:rsid w:val="00044973"/>
    <w:rsid w:val="0004640F"/>
    <w:rsid w:val="0004667D"/>
    <w:rsid w:val="00050637"/>
    <w:rsid w:val="00051046"/>
    <w:rsid w:val="0005135F"/>
    <w:rsid w:val="00051A23"/>
    <w:rsid w:val="000520E9"/>
    <w:rsid w:val="00052B08"/>
    <w:rsid w:val="00057B6A"/>
    <w:rsid w:val="00057D0A"/>
    <w:rsid w:val="00063259"/>
    <w:rsid w:val="00064788"/>
    <w:rsid w:val="00067BC3"/>
    <w:rsid w:val="000706CA"/>
    <w:rsid w:val="00073DF7"/>
    <w:rsid w:val="000748FF"/>
    <w:rsid w:val="00081C77"/>
    <w:rsid w:val="0008510D"/>
    <w:rsid w:val="0008634A"/>
    <w:rsid w:val="000906F7"/>
    <w:rsid w:val="00092197"/>
    <w:rsid w:val="0009591B"/>
    <w:rsid w:val="00095B21"/>
    <w:rsid w:val="000A09FF"/>
    <w:rsid w:val="000A4D4E"/>
    <w:rsid w:val="000A5B23"/>
    <w:rsid w:val="000A72AE"/>
    <w:rsid w:val="000B3D9F"/>
    <w:rsid w:val="000C1A07"/>
    <w:rsid w:val="000C2B7D"/>
    <w:rsid w:val="000C6384"/>
    <w:rsid w:val="000D0875"/>
    <w:rsid w:val="000D473A"/>
    <w:rsid w:val="000E4A66"/>
    <w:rsid w:val="000E63C2"/>
    <w:rsid w:val="000E7FF4"/>
    <w:rsid w:val="000F2272"/>
    <w:rsid w:val="000F241F"/>
    <w:rsid w:val="000F6BCD"/>
    <w:rsid w:val="000F7B96"/>
    <w:rsid w:val="000F7C6A"/>
    <w:rsid w:val="000F7EB8"/>
    <w:rsid w:val="00102812"/>
    <w:rsid w:val="001041CC"/>
    <w:rsid w:val="001062EA"/>
    <w:rsid w:val="00106DA2"/>
    <w:rsid w:val="00111EB8"/>
    <w:rsid w:val="00113891"/>
    <w:rsid w:val="00114015"/>
    <w:rsid w:val="00117C21"/>
    <w:rsid w:val="00122D5D"/>
    <w:rsid w:val="001266D7"/>
    <w:rsid w:val="00130348"/>
    <w:rsid w:val="00131B67"/>
    <w:rsid w:val="00140188"/>
    <w:rsid w:val="00140A80"/>
    <w:rsid w:val="00140B05"/>
    <w:rsid w:val="0014252E"/>
    <w:rsid w:val="00146CDA"/>
    <w:rsid w:val="001501CD"/>
    <w:rsid w:val="00153571"/>
    <w:rsid w:val="001575FD"/>
    <w:rsid w:val="0016310F"/>
    <w:rsid w:val="0016434A"/>
    <w:rsid w:val="00164657"/>
    <w:rsid w:val="0017015C"/>
    <w:rsid w:val="00170928"/>
    <w:rsid w:val="00171ED3"/>
    <w:rsid w:val="0017310F"/>
    <w:rsid w:val="00175292"/>
    <w:rsid w:val="001762A3"/>
    <w:rsid w:val="0018139F"/>
    <w:rsid w:val="00181919"/>
    <w:rsid w:val="00183348"/>
    <w:rsid w:val="0018346A"/>
    <w:rsid w:val="001837AE"/>
    <w:rsid w:val="00183AFE"/>
    <w:rsid w:val="00187A40"/>
    <w:rsid w:val="0019262F"/>
    <w:rsid w:val="00192C23"/>
    <w:rsid w:val="00195395"/>
    <w:rsid w:val="001A15CA"/>
    <w:rsid w:val="001A3D92"/>
    <w:rsid w:val="001B21C3"/>
    <w:rsid w:val="001D0D95"/>
    <w:rsid w:val="001D17C0"/>
    <w:rsid w:val="001D1B24"/>
    <w:rsid w:val="001D5114"/>
    <w:rsid w:val="001D56AC"/>
    <w:rsid w:val="001D5876"/>
    <w:rsid w:val="001D6248"/>
    <w:rsid w:val="001D7088"/>
    <w:rsid w:val="001E045B"/>
    <w:rsid w:val="001E2F41"/>
    <w:rsid w:val="001E4080"/>
    <w:rsid w:val="001E4A33"/>
    <w:rsid w:val="001E520C"/>
    <w:rsid w:val="001E572F"/>
    <w:rsid w:val="001E5CFE"/>
    <w:rsid w:val="001F0201"/>
    <w:rsid w:val="001F10ED"/>
    <w:rsid w:val="001F4F06"/>
    <w:rsid w:val="001F6024"/>
    <w:rsid w:val="001F7C46"/>
    <w:rsid w:val="001F7F73"/>
    <w:rsid w:val="00206410"/>
    <w:rsid w:val="00207786"/>
    <w:rsid w:val="00212CA0"/>
    <w:rsid w:val="002158A9"/>
    <w:rsid w:val="002167AE"/>
    <w:rsid w:val="00217845"/>
    <w:rsid w:val="00225485"/>
    <w:rsid w:val="00226D12"/>
    <w:rsid w:val="00227C8E"/>
    <w:rsid w:val="0023101E"/>
    <w:rsid w:val="00233884"/>
    <w:rsid w:val="00235A99"/>
    <w:rsid w:val="00237D39"/>
    <w:rsid w:val="00241D14"/>
    <w:rsid w:val="002441F2"/>
    <w:rsid w:val="0024622D"/>
    <w:rsid w:val="00250765"/>
    <w:rsid w:val="00251357"/>
    <w:rsid w:val="00251E71"/>
    <w:rsid w:val="00251E81"/>
    <w:rsid w:val="002524BE"/>
    <w:rsid w:val="00254077"/>
    <w:rsid w:val="00255EBB"/>
    <w:rsid w:val="00255EDD"/>
    <w:rsid w:val="00256151"/>
    <w:rsid w:val="00256976"/>
    <w:rsid w:val="0026022A"/>
    <w:rsid w:val="00263D47"/>
    <w:rsid w:val="002657AF"/>
    <w:rsid w:val="002669AF"/>
    <w:rsid w:val="00270BF7"/>
    <w:rsid w:val="002742C3"/>
    <w:rsid w:val="00275E27"/>
    <w:rsid w:val="00280490"/>
    <w:rsid w:val="00282038"/>
    <w:rsid w:val="00282BFF"/>
    <w:rsid w:val="00287D02"/>
    <w:rsid w:val="0029167C"/>
    <w:rsid w:val="00291D52"/>
    <w:rsid w:val="00292D56"/>
    <w:rsid w:val="00294B09"/>
    <w:rsid w:val="00295E8A"/>
    <w:rsid w:val="002B02B6"/>
    <w:rsid w:val="002B162F"/>
    <w:rsid w:val="002B324F"/>
    <w:rsid w:val="002B3F90"/>
    <w:rsid w:val="002C1095"/>
    <w:rsid w:val="002C3B32"/>
    <w:rsid w:val="002D568B"/>
    <w:rsid w:val="002D749E"/>
    <w:rsid w:val="002E00A2"/>
    <w:rsid w:val="002E387E"/>
    <w:rsid w:val="002F0AD6"/>
    <w:rsid w:val="002F1898"/>
    <w:rsid w:val="002F1F88"/>
    <w:rsid w:val="002F2C0C"/>
    <w:rsid w:val="002F55EB"/>
    <w:rsid w:val="002F5691"/>
    <w:rsid w:val="00301E40"/>
    <w:rsid w:val="00302DA3"/>
    <w:rsid w:val="0030387C"/>
    <w:rsid w:val="00305F0B"/>
    <w:rsid w:val="00312005"/>
    <w:rsid w:val="0031224E"/>
    <w:rsid w:val="003152EF"/>
    <w:rsid w:val="00317D81"/>
    <w:rsid w:val="00320011"/>
    <w:rsid w:val="0032010E"/>
    <w:rsid w:val="003222E8"/>
    <w:rsid w:val="00324B6C"/>
    <w:rsid w:val="00341565"/>
    <w:rsid w:val="003419C0"/>
    <w:rsid w:val="003434C6"/>
    <w:rsid w:val="0034539B"/>
    <w:rsid w:val="0035120E"/>
    <w:rsid w:val="003529E4"/>
    <w:rsid w:val="00353518"/>
    <w:rsid w:val="00355EA1"/>
    <w:rsid w:val="00356D6C"/>
    <w:rsid w:val="00362DD0"/>
    <w:rsid w:val="00362E23"/>
    <w:rsid w:val="00363615"/>
    <w:rsid w:val="00366F8B"/>
    <w:rsid w:val="00374817"/>
    <w:rsid w:val="00375068"/>
    <w:rsid w:val="00377143"/>
    <w:rsid w:val="00377AAE"/>
    <w:rsid w:val="003805E3"/>
    <w:rsid w:val="003833FF"/>
    <w:rsid w:val="003875F0"/>
    <w:rsid w:val="003877B5"/>
    <w:rsid w:val="00390AC0"/>
    <w:rsid w:val="003A0062"/>
    <w:rsid w:val="003A03A8"/>
    <w:rsid w:val="003A2031"/>
    <w:rsid w:val="003A3107"/>
    <w:rsid w:val="003A44C5"/>
    <w:rsid w:val="003A6DC4"/>
    <w:rsid w:val="003B06E8"/>
    <w:rsid w:val="003B0E0F"/>
    <w:rsid w:val="003B4B4D"/>
    <w:rsid w:val="003B7BF7"/>
    <w:rsid w:val="003C18C2"/>
    <w:rsid w:val="003C206B"/>
    <w:rsid w:val="003C27F9"/>
    <w:rsid w:val="003C4DC2"/>
    <w:rsid w:val="003D39E8"/>
    <w:rsid w:val="003D6688"/>
    <w:rsid w:val="003D7A09"/>
    <w:rsid w:val="003D7A94"/>
    <w:rsid w:val="003E044C"/>
    <w:rsid w:val="003E5EC6"/>
    <w:rsid w:val="003E773B"/>
    <w:rsid w:val="003F44D8"/>
    <w:rsid w:val="003F52AF"/>
    <w:rsid w:val="003F68B6"/>
    <w:rsid w:val="004004CF"/>
    <w:rsid w:val="00400578"/>
    <w:rsid w:val="00402156"/>
    <w:rsid w:val="00402307"/>
    <w:rsid w:val="0040353E"/>
    <w:rsid w:val="004075A8"/>
    <w:rsid w:val="00411D01"/>
    <w:rsid w:val="00412773"/>
    <w:rsid w:val="00413A7C"/>
    <w:rsid w:val="00416FFD"/>
    <w:rsid w:val="00417A20"/>
    <w:rsid w:val="0042350F"/>
    <w:rsid w:val="004240A1"/>
    <w:rsid w:val="00424986"/>
    <w:rsid w:val="0042579F"/>
    <w:rsid w:val="00427D58"/>
    <w:rsid w:val="0043030D"/>
    <w:rsid w:val="0043041E"/>
    <w:rsid w:val="00431299"/>
    <w:rsid w:val="004350F7"/>
    <w:rsid w:val="00440B42"/>
    <w:rsid w:val="004425A5"/>
    <w:rsid w:val="00450985"/>
    <w:rsid w:val="00454470"/>
    <w:rsid w:val="004550A2"/>
    <w:rsid w:val="004553CE"/>
    <w:rsid w:val="00457565"/>
    <w:rsid w:val="00460641"/>
    <w:rsid w:val="004607E5"/>
    <w:rsid w:val="00460A73"/>
    <w:rsid w:val="004648EE"/>
    <w:rsid w:val="00465755"/>
    <w:rsid w:val="00467452"/>
    <w:rsid w:val="00470D0B"/>
    <w:rsid w:val="004730D2"/>
    <w:rsid w:val="00473BB1"/>
    <w:rsid w:val="0047638E"/>
    <w:rsid w:val="004779F6"/>
    <w:rsid w:val="0048363E"/>
    <w:rsid w:val="00485804"/>
    <w:rsid w:val="00485EA7"/>
    <w:rsid w:val="00487FFD"/>
    <w:rsid w:val="004943FF"/>
    <w:rsid w:val="00494F58"/>
    <w:rsid w:val="00496D68"/>
    <w:rsid w:val="004A2497"/>
    <w:rsid w:val="004B2CCD"/>
    <w:rsid w:val="004B314F"/>
    <w:rsid w:val="004B67FF"/>
    <w:rsid w:val="004C0C69"/>
    <w:rsid w:val="004C3594"/>
    <w:rsid w:val="004C479A"/>
    <w:rsid w:val="004C5036"/>
    <w:rsid w:val="004C7F98"/>
    <w:rsid w:val="004D04AE"/>
    <w:rsid w:val="004D147E"/>
    <w:rsid w:val="004D461F"/>
    <w:rsid w:val="004D5DA6"/>
    <w:rsid w:val="004E286B"/>
    <w:rsid w:val="004E3C7B"/>
    <w:rsid w:val="004E71F1"/>
    <w:rsid w:val="004F2AEC"/>
    <w:rsid w:val="004F30D7"/>
    <w:rsid w:val="004F3A02"/>
    <w:rsid w:val="004F573B"/>
    <w:rsid w:val="00500B12"/>
    <w:rsid w:val="00503938"/>
    <w:rsid w:val="00503B77"/>
    <w:rsid w:val="00504975"/>
    <w:rsid w:val="00504D48"/>
    <w:rsid w:val="00505AFB"/>
    <w:rsid w:val="00510AB0"/>
    <w:rsid w:val="005121FF"/>
    <w:rsid w:val="00512A60"/>
    <w:rsid w:val="00515598"/>
    <w:rsid w:val="005178B9"/>
    <w:rsid w:val="0052204D"/>
    <w:rsid w:val="00526872"/>
    <w:rsid w:val="005368A7"/>
    <w:rsid w:val="0053751E"/>
    <w:rsid w:val="00545B40"/>
    <w:rsid w:val="00547200"/>
    <w:rsid w:val="0054754D"/>
    <w:rsid w:val="005530B0"/>
    <w:rsid w:val="00553E39"/>
    <w:rsid w:val="00554D20"/>
    <w:rsid w:val="00554E35"/>
    <w:rsid w:val="005554E4"/>
    <w:rsid w:val="00555E25"/>
    <w:rsid w:val="005564C6"/>
    <w:rsid w:val="00556D82"/>
    <w:rsid w:val="005570B3"/>
    <w:rsid w:val="00560F24"/>
    <w:rsid w:val="00561428"/>
    <w:rsid w:val="005617AE"/>
    <w:rsid w:val="00561C12"/>
    <w:rsid w:val="00562193"/>
    <w:rsid w:val="00563EF7"/>
    <w:rsid w:val="00565FAB"/>
    <w:rsid w:val="00567FDA"/>
    <w:rsid w:val="00571353"/>
    <w:rsid w:val="00574A6B"/>
    <w:rsid w:val="00574D56"/>
    <w:rsid w:val="00575472"/>
    <w:rsid w:val="00580F7E"/>
    <w:rsid w:val="005817A5"/>
    <w:rsid w:val="0058289C"/>
    <w:rsid w:val="00590829"/>
    <w:rsid w:val="0059262F"/>
    <w:rsid w:val="00593275"/>
    <w:rsid w:val="00593355"/>
    <w:rsid w:val="0059685F"/>
    <w:rsid w:val="005A2253"/>
    <w:rsid w:val="005B01A4"/>
    <w:rsid w:val="005B06F6"/>
    <w:rsid w:val="005B38BD"/>
    <w:rsid w:val="005B69CE"/>
    <w:rsid w:val="005C1A43"/>
    <w:rsid w:val="005C227F"/>
    <w:rsid w:val="005C234F"/>
    <w:rsid w:val="005D3AFE"/>
    <w:rsid w:val="005D48D3"/>
    <w:rsid w:val="005D5354"/>
    <w:rsid w:val="005D5A4A"/>
    <w:rsid w:val="005D6686"/>
    <w:rsid w:val="005D74AD"/>
    <w:rsid w:val="005D7FFE"/>
    <w:rsid w:val="005E033D"/>
    <w:rsid w:val="005E053B"/>
    <w:rsid w:val="005E2636"/>
    <w:rsid w:val="005E4527"/>
    <w:rsid w:val="005F329F"/>
    <w:rsid w:val="0060081B"/>
    <w:rsid w:val="00600FD5"/>
    <w:rsid w:val="006039F9"/>
    <w:rsid w:val="00606A5A"/>
    <w:rsid w:val="00611037"/>
    <w:rsid w:val="00614047"/>
    <w:rsid w:val="00615DEC"/>
    <w:rsid w:val="00616BEF"/>
    <w:rsid w:val="00622335"/>
    <w:rsid w:val="00624576"/>
    <w:rsid w:val="006304E6"/>
    <w:rsid w:val="00631144"/>
    <w:rsid w:val="00641053"/>
    <w:rsid w:val="00645F13"/>
    <w:rsid w:val="006541F7"/>
    <w:rsid w:val="006559C2"/>
    <w:rsid w:val="00655CA0"/>
    <w:rsid w:val="00657F15"/>
    <w:rsid w:val="00663369"/>
    <w:rsid w:val="00664BF6"/>
    <w:rsid w:val="00667522"/>
    <w:rsid w:val="0067028F"/>
    <w:rsid w:val="0067253F"/>
    <w:rsid w:val="00673DFB"/>
    <w:rsid w:val="006744E3"/>
    <w:rsid w:val="006773AE"/>
    <w:rsid w:val="00680E72"/>
    <w:rsid w:val="0068221F"/>
    <w:rsid w:val="0068418D"/>
    <w:rsid w:val="006846F4"/>
    <w:rsid w:val="006904DF"/>
    <w:rsid w:val="00692909"/>
    <w:rsid w:val="00692AFE"/>
    <w:rsid w:val="00694BE1"/>
    <w:rsid w:val="006973A4"/>
    <w:rsid w:val="006A1039"/>
    <w:rsid w:val="006A1D8F"/>
    <w:rsid w:val="006A221A"/>
    <w:rsid w:val="006A3D61"/>
    <w:rsid w:val="006B541D"/>
    <w:rsid w:val="006B7326"/>
    <w:rsid w:val="006C0734"/>
    <w:rsid w:val="006C0DBF"/>
    <w:rsid w:val="006C2245"/>
    <w:rsid w:val="006C22CD"/>
    <w:rsid w:val="006C2E99"/>
    <w:rsid w:val="006C4393"/>
    <w:rsid w:val="006C7C1F"/>
    <w:rsid w:val="006D2AB7"/>
    <w:rsid w:val="006D5A62"/>
    <w:rsid w:val="006E0204"/>
    <w:rsid w:val="006E58CA"/>
    <w:rsid w:val="006E686D"/>
    <w:rsid w:val="006E712D"/>
    <w:rsid w:val="006F12F1"/>
    <w:rsid w:val="006F1F44"/>
    <w:rsid w:val="006F2D49"/>
    <w:rsid w:val="00707830"/>
    <w:rsid w:val="00710F58"/>
    <w:rsid w:val="0071189D"/>
    <w:rsid w:val="007229A5"/>
    <w:rsid w:val="00722DFC"/>
    <w:rsid w:val="00724B7A"/>
    <w:rsid w:val="00725B1A"/>
    <w:rsid w:val="00730C96"/>
    <w:rsid w:val="00731D39"/>
    <w:rsid w:val="00732C36"/>
    <w:rsid w:val="0073463C"/>
    <w:rsid w:val="007363D2"/>
    <w:rsid w:val="00737907"/>
    <w:rsid w:val="0074188D"/>
    <w:rsid w:val="00743740"/>
    <w:rsid w:val="007462E6"/>
    <w:rsid w:val="0075079B"/>
    <w:rsid w:val="00755A2B"/>
    <w:rsid w:val="0076401C"/>
    <w:rsid w:val="00764CE9"/>
    <w:rsid w:val="00766560"/>
    <w:rsid w:val="00770FA9"/>
    <w:rsid w:val="00774C9E"/>
    <w:rsid w:val="007757AB"/>
    <w:rsid w:val="00781FC3"/>
    <w:rsid w:val="00782455"/>
    <w:rsid w:val="00785FAF"/>
    <w:rsid w:val="00786816"/>
    <w:rsid w:val="007869F2"/>
    <w:rsid w:val="00786DE3"/>
    <w:rsid w:val="00792344"/>
    <w:rsid w:val="00793027"/>
    <w:rsid w:val="007A033B"/>
    <w:rsid w:val="007A0409"/>
    <w:rsid w:val="007A3DC1"/>
    <w:rsid w:val="007A55FE"/>
    <w:rsid w:val="007A6342"/>
    <w:rsid w:val="007B0022"/>
    <w:rsid w:val="007B26F1"/>
    <w:rsid w:val="007B31B5"/>
    <w:rsid w:val="007B4921"/>
    <w:rsid w:val="007B708A"/>
    <w:rsid w:val="007C2D68"/>
    <w:rsid w:val="007C7951"/>
    <w:rsid w:val="007C7A60"/>
    <w:rsid w:val="007D0E5E"/>
    <w:rsid w:val="007D254D"/>
    <w:rsid w:val="007D7410"/>
    <w:rsid w:val="007E012A"/>
    <w:rsid w:val="007E0207"/>
    <w:rsid w:val="007E2B5B"/>
    <w:rsid w:val="007E31D4"/>
    <w:rsid w:val="007E40D4"/>
    <w:rsid w:val="007E7841"/>
    <w:rsid w:val="007F0DDB"/>
    <w:rsid w:val="007F15C6"/>
    <w:rsid w:val="007F3929"/>
    <w:rsid w:val="008013DE"/>
    <w:rsid w:val="008027EF"/>
    <w:rsid w:val="00803274"/>
    <w:rsid w:val="00805944"/>
    <w:rsid w:val="008063A9"/>
    <w:rsid w:val="00812207"/>
    <w:rsid w:val="00813D3B"/>
    <w:rsid w:val="00813E94"/>
    <w:rsid w:val="008157D8"/>
    <w:rsid w:val="008163C1"/>
    <w:rsid w:val="008227A8"/>
    <w:rsid w:val="00822E80"/>
    <w:rsid w:val="00832750"/>
    <w:rsid w:val="0083560E"/>
    <w:rsid w:val="00835695"/>
    <w:rsid w:val="00835740"/>
    <w:rsid w:val="0083636F"/>
    <w:rsid w:val="008425DB"/>
    <w:rsid w:val="00843C42"/>
    <w:rsid w:val="00843ED0"/>
    <w:rsid w:val="00845A5C"/>
    <w:rsid w:val="008462AC"/>
    <w:rsid w:val="00846AD0"/>
    <w:rsid w:val="008537C1"/>
    <w:rsid w:val="00856674"/>
    <w:rsid w:val="00857D7F"/>
    <w:rsid w:val="00857EF7"/>
    <w:rsid w:val="00862E38"/>
    <w:rsid w:val="00863328"/>
    <w:rsid w:val="00863948"/>
    <w:rsid w:val="00864664"/>
    <w:rsid w:val="00864CE9"/>
    <w:rsid w:val="00873343"/>
    <w:rsid w:val="008748AD"/>
    <w:rsid w:val="00881AF2"/>
    <w:rsid w:val="00882F8B"/>
    <w:rsid w:val="00891FAE"/>
    <w:rsid w:val="008924DD"/>
    <w:rsid w:val="008938C3"/>
    <w:rsid w:val="00896D56"/>
    <w:rsid w:val="00897642"/>
    <w:rsid w:val="008A172A"/>
    <w:rsid w:val="008A478F"/>
    <w:rsid w:val="008B246F"/>
    <w:rsid w:val="008B2D5C"/>
    <w:rsid w:val="008B2D72"/>
    <w:rsid w:val="008B4624"/>
    <w:rsid w:val="008B5C74"/>
    <w:rsid w:val="008C4B12"/>
    <w:rsid w:val="008C5E1D"/>
    <w:rsid w:val="008D6CB3"/>
    <w:rsid w:val="008E28E8"/>
    <w:rsid w:val="008E31DB"/>
    <w:rsid w:val="008E3498"/>
    <w:rsid w:val="008E6B88"/>
    <w:rsid w:val="008F1447"/>
    <w:rsid w:val="008F33AB"/>
    <w:rsid w:val="00900383"/>
    <w:rsid w:val="00900A7E"/>
    <w:rsid w:val="0090260D"/>
    <w:rsid w:val="0090393B"/>
    <w:rsid w:val="009120C1"/>
    <w:rsid w:val="00912EF5"/>
    <w:rsid w:val="00913217"/>
    <w:rsid w:val="00914243"/>
    <w:rsid w:val="0091683D"/>
    <w:rsid w:val="009171DD"/>
    <w:rsid w:val="00917373"/>
    <w:rsid w:val="009208E3"/>
    <w:rsid w:val="00920F7F"/>
    <w:rsid w:val="009221E2"/>
    <w:rsid w:val="00926FA6"/>
    <w:rsid w:val="00930408"/>
    <w:rsid w:val="00932837"/>
    <w:rsid w:val="00932FA4"/>
    <w:rsid w:val="0093445B"/>
    <w:rsid w:val="0094068A"/>
    <w:rsid w:val="00943BE8"/>
    <w:rsid w:val="00945B02"/>
    <w:rsid w:val="00946FAD"/>
    <w:rsid w:val="0095344C"/>
    <w:rsid w:val="00962783"/>
    <w:rsid w:val="00964558"/>
    <w:rsid w:val="00964D21"/>
    <w:rsid w:val="009661B3"/>
    <w:rsid w:val="00966BA2"/>
    <w:rsid w:val="0096700E"/>
    <w:rsid w:val="0097507E"/>
    <w:rsid w:val="009816C0"/>
    <w:rsid w:val="00990844"/>
    <w:rsid w:val="0099337E"/>
    <w:rsid w:val="009946CA"/>
    <w:rsid w:val="009A015C"/>
    <w:rsid w:val="009A0194"/>
    <w:rsid w:val="009A0CE3"/>
    <w:rsid w:val="009B109B"/>
    <w:rsid w:val="009B5DD6"/>
    <w:rsid w:val="009B72BE"/>
    <w:rsid w:val="009C2D56"/>
    <w:rsid w:val="009C4D8B"/>
    <w:rsid w:val="009D3ACF"/>
    <w:rsid w:val="009D3C29"/>
    <w:rsid w:val="009D666C"/>
    <w:rsid w:val="009E1B5E"/>
    <w:rsid w:val="009E3C9B"/>
    <w:rsid w:val="009E76B3"/>
    <w:rsid w:val="009E7A36"/>
    <w:rsid w:val="009F199C"/>
    <w:rsid w:val="009F402E"/>
    <w:rsid w:val="009F5796"/>
    <w:rsid w:val="00A00A1E"/>
    <w:rsid w:val="00A01BF3"/>
    <w:rsid w:val="00A06E33"/>
    <w:rsid w:val="00A070F8"/>
    <w:rsid w:val="00A103F2"/>
    <w:rsid w:val="00A11955"/>
    <w:rsid w:val="00A11B41"/>
    <w:rsid w:val="00A124C9"/>
    <w:rsid w:val="00A14BAF"/>
    <w:rsid w:val="00A169A5"/>
    <w:rsid w:val="00A17486"/>
    <w:rsid w:val="00A176A2"/>
    <w:rsid w:val="00A177D7"/>
    <w:rsid w:val="00A17E5A"/>
    <w:rsid w:val="00A20A9C"/>
    <w:rsid w:val="00A260B7"/>
    <w:rsid w:val="00A2660A"/>
    <w:rsid w:val="00A26F07"/>
    <w:rsid w:val="00A273C1"/>
    <w:rsid w:val="00A318C1"/>
    <w:rsid w:val="00A34D58"/>
    <w:rsid w:val="00A35574"/>
    <w:rsid w:val="00A36CAA"/>
    <w:rsid w:val="00A37A6F"/>
    <w:rsid w:val="00A37C64"/>
    <w:rsid w:val="00A429BC"/>
    <w:rsid w:val="00A42C0F"/>
    <w:rsid w:val="00A42CA4"/>
    <w:rsid w:val="00A43092"/>
    <w:rsid w:val="00A43E31"/>
    <w:rsid w:val="00A445A7"/>
    <w:rsid w:val="00A465D2"/>
    <w:rsid w:val="00A50F46"/>
    <w:rsid w:val="00A52FB8"/>
    <w:rsid w:val="00A60231"/>
    <w:rsid w:val="00A62842"/>
    <w:rsid w:val="00A6320F"/>
    <w:rsid w:val="00A65D89"/>
    <w:rsid w:val="00A73279"/>
    <w:rsid w:val="00A8175F"/>
    <w:rsid w:val="00A81AA5"/>
    <w:rsid w:val="00A829AB"/>
    <w:rsid w:val="00A94BFA"/>
    <w:rsid w:val="00AA3069"/>
    <w:rsid w:val="00AA667D"/>
    <w:rsid w:val="00AA7ACE"/>
    <w:rsid w:val="00AB096A"/>
    <w:rsid w:val="00AB2E94"/>
    <w:rsid w:val="00AB2FEE"/>
    <w:rsid w:val="00AB33C5"/>
    <w:rsid w:val="00AB7577"/>
    <w:rsid w:val="00AB7E35"/>
    <w:rsid w:val="00AC04DB"/>
    <w:rsid w:val="00AC0C03"/>
    <w:rsid w:val="00AC6FCC"/>
    <w:rsid w:val="00AC74E0"/>
    <w:rsid w:val="00AC7C3D"/>
    <w:rsid w:val="00AD08E2"/>
    <w:rsid w:val="00AD2FB8"/>
    <w:rsid w:val="00AE2EAC"/>
    <w:rsid w:val="00AE4C4E"/>
    <w:rsid w:val="00AE6DC5"/>
    <w:rsid w:val="00AE7333"/>
    <w:rsid w:val="00AF03F8"/>
    <w:rsid w:val="00AF27FF"/>
    <w:rsid w:val="00AF2D6D"/>
    <w:rsid w:val="00AF77F0"/>
    <w:rsid w:val="00AF7B45"/>
    <w:rsid w:val="00B00B5E"/>
    <w:rsid w:val="00B02495"/>
    <w:rsid w:val="00B0342F"/>
    <w:rsid w:val="00B03FED"/>
    <w:rsid w:val="00B045D2"/>
    <w:rsid w:val="00B05179"/>
    <w:rsid w:val="00B10BAA"/>
    <w:rsid w:val="00B12421"/>
    <w:rsid w:val="00B16D5D"/>
    <w:rsid w:val="00B170D1"/>
    <w:rsid w:val="00B23DB7"/>
    <w:rsid w:val="00B30E58"/>
    <w:rsid w:val="00B31076"/>
    <w:rsid w:val="00B333AD"/>
    <w:rsid w:val="00B33D2E"/>
    <w:rsid w:val="00B33E11"/>
    <w:rsid w:val="00B348B8"/>
    <w:rsid w:val="00B42386"/>
    <w:rsid w:val="00B43B74"/>
    <w:rsid w:val="00B50B84"/>
    <w:rsid w:val="00B516CC"/>
    <w:rsid w:val="00B525F2"/>
    <w:rsid w:val="00B61B81"/>
    <w:rsid w:val="00B67319"/>
    <w:rsid w:val="00B70C29"/>
    <w:rsid w:val="00B71046"/>
    <w:rsid w:val="00B72B4B"/>
    <w:rsid w:val="00B73D94"/>
    <w:rsid w:val="00B7490D"/>
    <w:rsid w:val="00B74D1C"/>
    <w:rsid w:val="00B77C2C"/>
    <w:rsid w:val="00B80780"/>
    <w:rsid w:val="00B81A97"/>
    <w:rsid w:val="00B86616"/>
    <w:rsid w:val="00B955AF"/>
    <w:rsid w:val="00B975F2"/>
    <w:rsid w:val="00BA26BA"/>
    <w:rsid w:val="00BA4925"/>
    <w:rsid w:val="00BA4A9E"/>
    <w:rsid w:val="00BA6242"/>
    <w:rsid w:val="00BA768C"/>
    <w:rsid w:val="00BB1150"/>
    <w:rsid w:val="00BB434D"/>
    <w:rsid w:val="00BC1982"/>
    <w:rsid w:val="00BC3C2A"/>
    <w:rsid w:val="00BC43A0"/>
    <w:rsid w:val="00BC6A8D"/>
    <w:rsid w:val="00BD4FE4"/>
    <w:rsid w:val="00BD5918"/>
    <w:rsid w:val="00BD74DC"/>
    <w:rsid w:val="00BE6AAA"/>
    <w:rsid w:val="00BF0F52"/>
    <w:rsid w:val="00BF1A54"/>
    <w:rsid w:val="00BF4926"/>
    <w:rsid w:val="00BF4D42"/>
    <w:rsid w:val="00BF574B"/>
    <w:rsid w:val="00BF7515"/>
    <w:rsid w:val="00C0089D"/>
    <w:rsid w:val="00C00DA7"/>
    <w:rsid w:val="00C01EEA"/>
    <w:rsid w:val="00C02353"/>
    <w:rsid w:val="00C038EE"/>
    <w:rsid w:val="00C11A4F"/>
    <w:rsid w:val="00C12A02"/>
    <w:rsid w:val="00C12C0C"/>
    <w:rsid w:val="00C16718"/>
    <w:rsid w:val="00C20DF8"/>
    <w:rsid w:val="00C21407"/>
    <w:rsid w:val="00C25B75"/>
    <w:rsid w:val="00C314AE"/>
    <w:rsid w:val="00C31F2E"/>
    <w:rsid w:val="00C47A8C"/>
    <w:rsid w:val="00C47E14"/>
    <w:rsid w:val="00C527A4"/>
    <w:rsid w:val="00C52C04"/>
    <w:rsid w:val="00C6126F"/>
    <w:rsid w:val="00C63F9B"/>
    <w:rsid w:val="00C72397"/>
    <w:rsid w:val="00C724F6"/>
    <w:rsid w:val="00C75C65"/>
    <w:rsid w:val="00C77D62"/>
    <w:rsid w:val="00C8121E"/>
    <w:rsid w:val="00C822AB"/>
    <w:rsid w:val="00C842B4"/>
    <w:rsid w:val="00C8746C"/>
    <w:rsid w:val="00C900B0"/>
    <w:rsid w:val="00C907FA"/>
    <w:rsid w:val="00CA2F5F"/>
    <w:rsid w:val="00CA447C"/>
    <w:rsid w:val="00CA45FB"/>
    <w:rsid w:val="00CA5232"/>
    <w:rsid w:val="00CA77BD"/>
    <w:rsid w:val="00CA7DA6"/>
    <w:rsid w:val="00CB3148"/>
    <w:rsid w:val="00CB44FE"/>
    <w:rsid w:val="00CB7EA3"/>
    <w:rsid w:val="00CC0329"/>
    <w:rsid w:val="00CC0C3D"/>
    <w:rsid w:val="00CC1DB8"/>
    <w:rsid w:val="00CC7E8E"/>
    <w:rsid w:val="00CD048C"/>
    <w:rsid w:val="00CD1735"/>
    <w:rsid w:val="00CD2785"/>
    <w:rsid w:val="00CD3FF4"/>
    <w:rsid w:val="00CD5751"/>
    <w:rsid w:val="00CD6FDF"/>
    <w:rsid w:val="00CF3CA2"/>
    <w:rsid w:val="00CF525D"/>
    <w:rsid w:val="00CF6AC2"/>
    <w:rsid w:val="00D00C47"/>
    <w:rsid w:val="00D022FD"/>
    <w:rsid w:val="00D0239E"/>
    <w:rsid w:val="00D160CF"/>
    <w:rsid w:val="00D1650D"/>
    <w:rsid w:val="00D17210"/>
    <w:rsid w:val="00D20CAD"/>
    <w:rsid w:val="00D21B32"/>
    <w:rsid w:val="00D2220B"/>
    <w:rsid w:val="00D23630"/>
    <w:rsid w:val="00D24620"/>
    <w:rsid w:val="00D30E30"/>
    <w:rsid w:val="00D362F9"/>
    <w:rsid w:val="00D3681C"/>
    <w:rsid w:val="00D371DD"/>
    <w:rsid w:val="00D41F0F"/>
    <w:rsid w:val="00D44609"/>
    <w:rsid w:val="00D4593F"/>
    <w:rsid w:val="00D513B6"/>
    <w:rsid w:val="00D56FC7"/>
    <w:rsid w:val="00D5722C"/>
    <w:rsid w:val="00D579DD"/>
    <w:rsid w:val="00D619D3"/>
    <w:rsid w:val="00D70733"/>
    <w:rsid w:val="00D76EDB"/>
    <w:rsid w:val="00D77CF3"/>
    <w:rsid w:val="00D77F17"/>
    <w:rsid w:val="00D811B4"/>
    <w:rsid w:val="00D81A90"/>
    <w:rsid w:val="00D81AC4"/>
    <w:rsid w:val="00D83921"/>
    <w:rsid w:val="00D84055"/>
    <w:rsid w:val="00D8432C"/>
    <w:rsid w:val="00D84FFC"/>
    <w:rsid w:val="00D85458"/>
    <w:rsid w:val="00D87999"/>
    <w:rsid w:val="00D936D2"/>
    <w:rsid w:val="00D971E8"/>
    <w:rsid w:val="00DA28CC"/>
    <w:rsid w:val="00DA3198"/>
    <w:rsid w:val="00DA38CA"/>
    <w:rsid w:val="00DA47E3"/>
    <w:rsid w:val="00DA70C4"/>
    <w:rsid w:val="00DA7865"/>
    <w:rsid w:val="00DB3B0A"/>
    <w:rsid w:val="00DB442A"/>
    <w:rsid w:val="00DB79C6"/>
    <w:rsid w:val="00DC3F5E"/>
    <w:rsid w:val="00DC52C6"/>
    <w:rsid w:val="00DD2ED9"/>
    <w:rsid w:val="00DD43C4"/>
    <w:rsid w:val="00DD7321"/>
    <w:rsid w:val="00DD75C6"/>
    <w:rsid w:val="00DE15D0"/>
    <w:rsid w:val="00DE721F"/>
    <w:rsid w:val="00DE730C"/>
    <w:rsid w:val="00DF026A"/>
    <w:rsid w:val="00DF10D0"/>
    <w:rsid w:val="00DF4107"/>
    <w:rsid w:val="00E003BF"/>
    <w:rsid w:val="00E00A36"/>
    <w:rsid w:val="00E05106"/>
    <w:rsid w:val="00E05C7E"/>
    <w:rsid w:val="00E14A16"/>
    <w:rsid w:val="00E21A6E"/>
    <w:rsid w:val="00E21EC2"/>
    <w:rsid w:val="00E255A4"/>
    <w:rsid w:val="00E2643B"/>
    <w:rsid w:val="00E26A1B"/>
    <w:rsid w:val="00E276A5"/>
    <w:rsid w:val="00E277FB"/>
    <w:rsid w:val="00E30B13"/>
    <w:rsid w:val="00E34AA6"/>
    <w:rsid w:val="00E4199D"/>
    <w:rsid w:val="00E42089"/>
    <w:rsid w:val="00E5598D"/>
    <w:rsid w:val="00E56456"/>
    <w:rsid w:val="00E60B24"/>
    <w:rsid w:val="00E627CF"/>
    <w:rsid w:val="00E62D80"/>
    <w:rsid w:val="00E63F60"/>
    <w:rsid w:val="00E6535C"/>
    <w:rsid w:val="00E65A23"/>
    <w:rsid w:val="00E66E03"/>
    <w:rsid w:val="00E76A50"/>
    <w:rsid w:val="00E775C0"/>
    <w:rsid w:val="00E80F8F"/>
    <w:rsid w:val="00E82F09"/>
    <w:rsid w:val="00E87354"/>
    <w:rsid w:val="00E90A7B"/>
    <w:rsid w:val="00E90F10"/>
    <w:rsid w:val="00E94635"/>
    <w:rsid w:val="00EA2D30"/>
    <w:rsid w:val="00EA3D78"/>
    <w:rsid w:val="00EA40CE"/>
    <w:rsid w:val="00EA5A90"/>
    <w:rsid w:val="00EA6078"/>
    <w:rsid w:val="00EB05DA"/>
    <w:rsid w:val="00EB3D42"/>
    <w:rsid w:val="00EC19AB"/>
    <w:rsid w:val="00EC27A9"/>
    <w:rsid w:val="00EC3D67"/>
    <w:rsid w:val="00EC4168"/>
    <w:rsid w:val="00EC4406"/>
    <w:rsid w:val="00EC751D"/>
    <w:rsid w:val="00ED0211"/>
    <w:rsid w:val="00ED2A7D"/>
    <w:rsid w:val="00ED3109"/>
    <w:rsid w:val="00ED33F6"/>
    <w:rsid w:val="00ED4329"/>
    <w:rsid w:val="00ED5647"/>
    <w:rsid w:val="00ED6B80"/>
    <w:rsid w:val="00ED7ACD"/>
    <w:rsid w:val="00EE0556"/>
    <w:rsid w:val="00EE2C80"/>
    <w:rsid w:val="00EE33F4"/>
    <w:rsid w:val="00EE431E"/>
    <w:rsid w:val="00EE51FB"/>
    <w:rsid w:val="00EE68F2"/>
    <w:rsid w:val="00EF0E4B"/>
    <w:rsid w:val="00EF1330"/>
    <w:rsid w:val="00EF1D2A"/>
    <w:rsid w:val="00EF2035"/>
    <w:rsid w:val="00EF4507"/>
    <w:rsid w:val="00EF479A"/>
    <w:rsid w:val="00EF7623"/>
    <w:rsid w:val="00EF7D37"/>
    <w:rsid w:val="00EF7F9D"/>
    <w:rsid w:val="00F05DC1"/>
    <w:rsid w:val="00F10ACD"/>
    <w:rsid w:val="00F1735E"/>
    <w:rsid w:val="00F22276"/>
    <w:rsid w:val="00F22CB7"/>
    <w:rsid w:val="00F30F19"/>
    <w:rsid w:val="00F3173F"/>
    <w:rsid w:val="00F32F56"/>
    <w:rsid w:val="00F3408C"/>
    <w:rsid w:val="00F46A7F"/>
    <w:rsid w:val="00F51456"/>
    <w:rsid w:val="00F5639F"/>
    <w:rsid w:val="00F57B2A"/>
    <w:rsid w:val="00F66124"/>
    <w:rsid w:val="00F675FE"/>
    <w:rsid w:val="00F67919"/>
    <w:rsid w:val="00F70738"/>
    <w:rsid w:val="00F74911"/>
    <w:rsid w:val="00F75159"/>
    <w:rsid w:val="00F7776C"/>
    <w:rsid w:val="00F8186A"/>
    <w:rsid w:val="00F81A8B"/>
    <w:rsid w:val="00F828B5"/>
    <w:rsid w:val="00F82A97"/>
    <w:rsid w:val="00F83337"/>
    <w:rsid w:val="00F838AA"/>
    <w:rsid w:val="00F90926"/>
    <w:rsid w:val="00F91906"/>
    <w:rsid w:val="00F93B65"/>
    <w:rsid w:val="00F95365"/>
    <w:rsid w:val="00F97113"/>
    <w:rsid w:val="00F97A77"/>
    <w:rsid w:val="00FA16F1"/>
    <w:rsid w:val="00FA263C"/>
    <w:rsid w:val="00FA31C4"/>
    <w:rsid w:val="00FA5818"/>
    <w:rsid w:val="00FA5DD9"/>
    <w:rsid w:val="00FB089A"/>
    <w:rsid w:val="00FB45BC"/>
    <w:rsid w:val="00FB5AD1"/>
    <w:rsid w:val="00FB68BD"/>
    <w:rsid w:val="00FC4AB2"/>
    <w:rsid w:val="00FC6523"/>
    <w:rsid w:val="00FD3FB5"/>
    <w:rsid w:val="00FD5A7B"/>
    <w:rsid w:val="00FD6E22"/>
    <w:rsid w:val="00FD79E1"/>
    <w:rsid w:val="00FE2526"/>
    <w:rsid w:val="00FE395E"/>
    <w:rsid w:val="00FE4EB1"/>
    <w:rsid w:val="00FF03E1"/>
    <w:rsid w:val="00FF1406"/>
    <w:rsid w:val="00FF29E4"/>
    <w:rsid w:val="00FF45F2"/>
    <w:rsid w:val="00FF5D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C1085A6"/>
  <w15:chartTrackingRefBased/>
  <w15:docId w15:val="{9B018AB3-3749-4D03-ADFE-1B6DF1EDF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9" w:lineRule="auto"/>
    </w:pPr>
    <w:rPr>
      <w:rFonts w:ascii="Calibri" w:eastAsia="SimSun" w:hAnsi="Calibri" w:cs="font427"/>
      <w:sz w:val="22"/>
      <w:szCs w:val="22"/>
      <w:lang w:val="en-US" w:eastAsia="ar-SA"/>
    </w:rPr>
  </w:style>
  <w:style w:type="paragraph" w:styleId="Heading1">
    <w:name w:val="heading 1"/>
    <w:basedOn w:val="Normal"/>
    <w:next w:val="BodyText"/>
    <w:qFormat/>
    <w:pPr>
      <w:keepNext/>
      <w:keepLines/>
      <w:numPr>
        <w:numId w:val="1"/>
      </w:numPr>
      <w:spacing w:before="240" w:after="0"/>
      <w:outlineLvl w:val="0"/>
    </w:pPr>
    <w:rPr>
      <w:rFonts w:ascii="Cambria" w:hAnsi="Cambria"/>
      <w:color w:val="365F91"/>
      <w:sz w:val="32"/>
      <w:szCs w:val="32"/>
    </w:rPr>
  </w:style>
  <w:style w:type="paragraph" w:styleId="Heading2">
    <w:name w:val="heading 2"/>
    <w:basedOn w:val="Normal"/>
    <w:next w:val="BodyText"/>
    <w:qFormat/>
    <w:pPr>
      <w:numPr>
        <w:ilvl w:val="1"/>
        <w:numId w:val="1"/>
      </w:numPr>
      <w:spacing w:before="100" w:after="100" w:line="100" w:lineRule="atLeast"/>
      <w:outlineLvl w:val="1"/>
    </w:pPr>
    <w:rPr>
      <w:rFonts w:ascii="Times New Roman" w:eastAsia="Times New Roman" w:hAnsi="Times New Roman" w:cs="Times New Roman"/>
      <w:b/>
      <w:bCs/>
      <w:sz w:val="36"/>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rPr>
      <w:rFonts w:ascii="Times New Roman" w:eastAsia="Times New Roman" w:hAnsi="Times New Roman" w:cs="Times New Roman"/>
      <w:sz w:val="24"/>
      <w:szCs w:val="24"/>
    </w:rPr>
  </w:style>
  <w:style w:type="character" w:customStyle="1" w:styleId="FooterChar">
    <w:name w:val="Footer Char"/>
    <w:rPr>
      <w:lang w:val="en-US"/>
    </w:rPr>
  </w:style>
  <w:style w:type="character" w:customStyle="1" w:styleId="BalloonTextChar">
    <w:name w:val="Balloon Text Char"/>
    <w:rPr>
      <w:rFonts w:ascii="Segoe UI" w:hAnsi="Segoe UI" w:cs="Segoe UI"/>
      <w:sz w:val="18"/>
      <w:szCs w:val="18"/>
      <w:lang w:val="en-US"/>
    </w:rPr>
  </w:style>
  <w:style w:type="character" w:customStyle="1" w:styleId="Heading2Char">
    <w:name w:val="Heading 2 Char"/>
    <w:rPr>
      <w:rFonts w:ascii="Times New Roman" w:eastAsia="Times New Roman" w:hAnsi="Times New Roman" w:cs="Times New Roman"/>
      <w:b/>
      <w:bCs/>
      <w:sz w:val="36"/>
      <w:szCs w:val="36"/>
    </w:rPr>
  </w:style>
  <w:style w:type="character" w:customStyle="1" w:styleId="description">
    <w:name w:val="description"/>
  </w:style>
  <w:style w:type="character" w:customStyle="1" w:styleId="divider2">
    <w:name w:val="divider2"/>
  </w:style>
  <w:style w:type="character" w:customStyle="1" w:styleId="address">
    <w:name w:val="address"/>
  </w:style>
  <w:style w:type="character" w:customStyle="1" w:styleId="casenumber">
    <w:name w:val="casenumber"/>
  </w:style>
  <w:style w:type="character" w:customStyle="1" w:styleId="divider1">
    <w:name w:val="divider1"/>
  </w:style>
  <w:style w:type="character" w:customStyle="1" w:styleId="BodyTextChar">
    <w:name w:val="Body Text Char"/>
    <w:rPr>
      <w:rFonts w:ascii="Times New Roman" w:eastAsia="SimSun" w:hAnsi="Times New Roman" w:cs="Arial"/>
      <w:kern w:val="1"/>
      <w:sz w:val="24"/>
      <w:szCs w:val="24"/>
      <w:lang w:eastAsia="hi-IN" w:bidi="hi-IN"/>
    </w:rPr>
  </w:style>
  <w:style w:type="character" w:customStyle="1" w:styleId="Heading1Char">
    <w:name w:val="Heading 1 Char"/>
    <w:rPr>
      <w:rFonts w:ascii="Cambria" w:hAnsi="Cambria" w:cs="font427"/>
      <w:color w:val="365F91"/>
      <w:sz w:val="32"/>
      <w:szCs w:val="32"/>
      <w:lang w:val="en-US"/>
    </w:rPr>
  </w:style>
  <w:style w:type="character" w:customStyle="1" w:styleId="ListLabel1">
    <w:name w:val="ListLabel 1"/>
    <w:rPr>
      <w:b/>
    </w:rPr>
  </w:style>
  <w:style w:type="character" w:customStyle="1" w:styleId="ListLabel2">
    <w:name w:val="ListLabel 2"/>
    <w:rPr>
      <w:rFonts w:cs="Calibri"/>
      <w:b w:val="0"/>
      <w:sz w:val="22"/>
      <w:szCs w:val="22"/>
    </w:rPr>
  </w:style>
  <w:style w:type="character" w:customStyle="1" w:styleId="ListLabel3">
    <w:name w:val="ListLabel 3"/>
    <w:rPr>
      <w:rFonts w:cs="Courier New"/>
    </w:rPr>
  </w:style>
  <w:style w:type="character" w:customStyle="1" w:styleId="ListLabel4">
    <w:name w:val="ListLabel 4"/>
    <w:rPr>
      <w:color w:val="00000A"/>
    </w:rPr>
  </w:style>
  <w:style w:type="character" w:customStyle="1" w:styleId="ListLabel5">
    <w:name w:val="ListLabel 5"/>
    <w:rPr>
      <w:sz w:val="20"/>
    </w:rPr>
  </w:style>
  <w:style w:type="character" w:customStyle="1" w:styleId="ListLabel6">
    <w:name w:val="ListLabel 6"/>
    <w:rPr>
      <w:rFonts w:cs="OpenSymbol"/>
    </w:rPr>
  </w:style>
  <w:style w:type="character" w:customStyle="1" w:styleId="PlainTextChar">
    <w:name w:val="Plain Text Char"/>
    <w:rPr>
      <w:rFonts w:ascii="Calibri" w:hAnsi="Calibri" w:cs="font872"/>
      <w:sz w:val="22"/>
      <w:szCs w:val="21"/>
    </w:rPr>
  </w:style>
  <w:style w:type="character" w:customStyle="1" w:styleId="ListLabel7">
    <w:name w:val="ListLabel 7"/>
    <w:rPr>
      <w:rFonts w:cs="Courier New"/>
    </w:rPr>
  </w:style>
  <w:style w:type="paragraph" w:customStyle="1" w:styleId="Heading">
    <w:name w:val="Heading"/>
    <w:basedOn w:val="Normal"/>
    <w:next w:val="BodyText"/>
    <w:pPr>
      <w:keepNext/>
      <w:spacing w:before="240" w:after="120"/>
    </w:pPr>
    <w:rPr>
      <w:rFonts w:ascii="Arial" w:eastAsia="Microsoft YaHei" w:hAnsi="Arial" w:cs="Arial"/>
      <w:sz w:val="28"/>
      <w:szCs w:val="28"/>
    </w:rPr>
  </w:style>
  <w:style w:type="paragraph" w:styleId="BodyText">
    <w:name w:val="Body Text"/>
    <w:basedOn w:val="Normal"/>
    <w:pPr>
      <w:widowControl w:val="0"/>
      <w:spacing w:after="120" w:line="100" w:lineRule="atLeast"/>
    </w:pPr>
    <w:rPr>
      <w:rFonts w:ascii="Times New Roman" w:hAnsi="Times New Roman" w:cs="Arial"/>
      <w:kern w:val="1"/>
      <w:sz w:val="24"/>
      <w:szCs w:val="24"/>
      <w:lang w:val="en-GB" w:eastAsia="hi-IN" w:bidi="hi-IN"/>
    </w:rPr>
  </w:style>
  <w:style w:type="paragraph" w:styleId="List">
    <w:name w:val="List"/>
    <w:basedOn w:val="BodyText"/>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customStyle="1" w:styleId="Caption1">
    <w:name w:val="Caption1"/>
    <w:basedOn w:val="Normal"/>
    <w:pPr>
      <w:suppressLineNumbers/>
      <w:spacing w:before="120" w:after="120"/>
    </w:pPr>
    <w:rPr>
      <w:rFonts w:cs="Arial"/>
      <w:i/>
      <w:iCs/>
      <w:sz w:val="24"/>
      <w:szCs w:val="24"/>
    </w:rPr>
  </w:style>
  <w:style w:type="paragraph" w:styleId="Header">
    <w:name w:val="header"/>
    <w:basedOn w:val="Normal"/>
    <w:uiPriority w:val="99"/>
    <w:pPr>
      <w:suppressLineNumbers/>
      <w:tabs>
        <w:tab w:val="center" w:pos="4153"/>
        <w:tab w:val="right" w:pos="8306"/>
      </w:tabs>
      <w:spacing w:after="0" w:line="100" w:lineRule="atLeast"/>
    </w:pPr>
    <w:rPr>
      <w:rFonts w:ascii="Times New Roman" w:eastAsia="Times New Roman" w:hAnsi="Times New Roman" w:cs="Times New Roman"/>
      <w:sz w:val="24"/>
      <w:szCs w:val="24"/>
      <w:lang w:val="en-GB"/>
    </w:rPr>
  </w:style>
  <w:style w:type="paragraph" w:customStyle="1" w:styleId="ecmsoheader">
    <w:name w:val="ec_msoheader"/>
    <w:basedOn w:val="Normal"/>
    <w:pPr>
      <w:spacing w:after="324" w:line="100" w:lineRule="atLeast"/>
    </w:pPr>
    <w:rPr>
      <w:rFonts w:ascii="Times New Roman" w:eastAsia="Times New Roman" w:hAnsi="Times New Roman" w:cs="Times New Roman"/>
      <w:sz w:val="24"/>
      <w:szCs w:val="24"/>
      <w:lang w:val="en-GB"/>
    </w:rPr>
  </w:style>
  <w:style w:type="paragraph" w:styleId="ListParagraph">
    <w:name w:val="List Paragraph"/>
    <w:basedOn w:val="Normal"/>
    <w:uiPriority w:val="34"/>
    <w:qFormat/>
    <w:pPr>
      <w:ind w:left="720"/>
    </w:pPr>
  </w:style>
  <w:style w:type="paragraph" w:styleId="Footer">
    <w:name w:val="footer"/>
    <w:basedOn w:val="Normal"/>
    <w:pPr>
      <w:suppressLineNumbers/>
      <w:tabs>
        <w:tab w:val="center" w:pos="4513"/>
        <w:tab w:val="right" w:pos="9026"/>
      </w:tabs>
      <w:spacing w:after="0" w:line="100" w:lineRule="atLeast"/>
    </w:pPr>
  </w:style>
  <w:style w:type="paragraph" w:styleId="BalloonText">
    <w:name w:val="Balloon Text"/>
    <w:basedOn w:val="Normal"/>
    <w:pPr>
      <w:spacing w:after="0" w:line="100" w:lineRule="atLeast"/>
    </w:pPr>
    <w:rPr>
      <w:rFonts w:ascii="Segoe UI" w:hAnsi="Segoe UI" w:cs="Segoe UI"/>
      <w:sz w:val="18"/>
      <w:szCs w:val="18"/>
    </w:rPr>
  </w:style>
  <w:style w:type="paragraph" w:customStyle="1" w:styleId="gmail-m641753257723217308msolistparagraph">
    <w:name w:val="gmail-m_641753257723217308msolistparagraph"/>
    <w:basedOn w:val="Normal"/>
    <w:pPr>
      <w:spacing w:before="100" w:after="100" w:line="100" w:lineRule="atLeast"/>
    </w:pPr>
    <w:rPr>
      <w:rFonts w:cs="Calibri"/>
      <w:lang w:val="en-GB"/>
    </w:rPr>
  </w:style>
  <w:style w:type="paragraph" w:styleId="PlainText">
    <w:name w:val="Plain Text"/>
    <w:basedOn w:val="Normal"/>
    <w:pPr>
      <w:suppressAutoHyphens w:val="0"/>
      <w:spacing w:after="0" w:line="100" w:lineRule="atLeast"/>
    </w:pPr>
    <w:rPr>
      <w:rFonts w:cs="font872"/>
      <w:szCs w:val="21"/>
      <w:lang w:val="en-GB"/>
    </w:rPr>
  </w:style>
  <w:style w:type="table" w:styleId="TableGrid">
    <w:name w:val="Table Grid"/>
    <w:basedOn w:val="TableNormal"/>
    <w:uiPriority w:val="59"/>
    <w:rsid w:val="0050393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7D62"/>
    <w:pPr>
      <w:autoSpaceDE w:val="0"/>
      <w:autoSpaceDN w:val="0"/>
      <w:adjustRightInd w:val="0"/>
    </w:pPr>
    <w:rPr>
      <w:rFonts w:ascii="Arial" w:hAnsi="Arial" w:cs="Arial"/>
      <w:color w:val="000000"/>
      <w:sz w:val="24"/>
      <w:szCs w:val="24"/>
    </w:rPr>
  </w:style>
  <w:style w:type="character" w:styleId="Hyperlink">
    <w:name w:val="Hyperlink"/>
    <w:uiPriority w:val="99"/>
    <w:unhideWhenUsed/>
    <w:rsid w:val="00624576"/>
    <w:rPr>
      <w:color w:val="0000FF"/>
      <w:u w:val="single"/>
    </w:rPr>
  </w:style>
  <w:style w:type="table" w:customStyle="1" w:styleId="TableGrid1">
    <w:name w:val="Table Grid1"/>
    <w:basedOn w:val="TableNormal"/>
    <w:next w:val="TableGrid"/>
    <w:uiPriority w:val="39"/>
    <w:rsid w:val="00565FA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748FF"/>
    <w:pPr>
      <w:suppressAutoHyphens w:val="0"/>
      <w:spacing w:before="100" w:beforeAutospacing="1" w:after="100" w:afterAutospacing="1" w:line="240" w:lineRule="auto"/>
    </w:pPr>
    <w:rPr>
      <w:rFonts w:eastAsia="Calibri" w:cs="Calibri"/>
      <w:lang w:val="en-GB" w:eastAsia="en-GB"/>
    </w:rPr>
  </w:style>
  <w:style w:type="character" w:styleId="CommentReference">
    <w:name w:val="annotation reference"/>
    <w:uiPriority w:val="99"/>
    <w:semiHidden/>
    <w:unhideWhenUsed/>
    <w:rsid w:val="00C02353"/>
    <w:rPr>
      <w:sz w:val="16"/>
      <w:szCs w:val="16"/>
    </w:rPr>
  </w:style>
  <w:style w:type="paragraph" w:styleId="CommentText">
    <w:name w:val="annotation text"/>
    <w:basedOn w:val="Normal"/>
    <w:link w:val="CommentTextChar"/>
    <w:uiPriority w:val="99"/>
    <w:semiHidden/>
    <w:unhideWhenUsed/>
    <w:rsid w:val="00C02353"/>
    <w:rPr>
      <w:sz w:val="20"/>
      <w:szCs w:val="20"/>
    </w:rPr>
  </w:style>
  <w:style w:type="character" w:customStyle="1" w:styleId="CommentTextChar">
    <w:name w:val="Comment Text Char"/>
    <w:link w:val="CommentText"/>
    <w:uiPriority w:val="99"/>
    <w:semiHidden/>
    <w:rsid w:val="00C02353"/>
    <w:rPr>
      <w:rFonts w:ascii="Calibri" w:eastAsia="SimSun" w:hAnsi="Calibri" w:cs="font427"/>
      <w:lang w:val="en-US" w:eastAsia="ar-SA"/>
    </w:rPr>
  </w:style>
  <w:style w:type="paragraph" w:styleId="CommentSubject">
    <w:name w:val="annotation subject"/>
    <w:basedOn w:val="CommentText"/>
    <w:next w:val="CommentText"/>
    <w:link w:val="CommentSubjectChar"/>
    <w:uiPriority w:val="99"/>
    <w:semiHidden/>
    <w:unhideWhenUsed/>
    <w:rsid w:val="00C02353"/>
    <w:rPr>
      <w:b/>
      <w:bCs/>
    </w:rPr>
  </w:style>
  <w:style w:type="character" w:customStyle="1" w:styleId="CommentSubjectChar">
    <w:name w:val="Comment Subject Char"/>
    <w:link w:val="CommentSubject"/>
    <w:uiPriority w:val="99"/>
    <w:semiHidden/>
    <w:rsid w:val="00C02353"/>
    <w:rPr>
      <w:rFonts w:ascii="Calibri" w:eastAsia="SimSun" w:hAnsi="Calibri" w:cs="font427"/>
      <w:b/>
      <w:bCs/>
      <w:lang w:val="en-US" w:eastAsia="ar-SA"/>
    </w:rPr>
  </w:style>
  <w:style w:type="table" w:customStyle="1" w:styleId="TableGrid2">
    <w:name w:val="Table Grid2"/>
    <w:basedOn w:val="TableNormal"/>
    <w:next w:val="TableGrid"/>
    <w:uiPriority w:val="59"/>
    <w:rsid w:val="005D48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829AB"/>
    <w:rPr>
      <w:rFonts w:ascii="Calibri" w:eastAsia="SimSun" w:hAnsi="Calibri" w:cs="font427"/>
      <w:sz w:val="22"/>
      <w:szCs w:val="22"/>
      <w:lang w:val="en-US" w:eastAsia="ar-SA"/>
    </w:rPr>
  </w:style>
  <w:style w:type="table" w:customStyle="1" w:styleId="TableGrid3">
    <w:name w:val="Table Grid3"/>
    <w:basedOn w:val="TableNormal"/>
    <w:next w:val="TableGrid"/>
    <w:uiPriority w:val="59"/>
    <w:rsid w:val="00057B6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A7DA6"/>
    <w:pPr>
      <w:suppressAutoHyphens/>
    </w:pPr>
    <w:rPr>
      <w:rFonts w:ascii="Calibri" w:eastAsia="SimSun" w:hAnsi="Calibri" w:cs="font427"/>
      <w:sz w:val="22"/>
      <w:szCs w:val="22"/>
      <w:lang w:val="en-US" w:eastAsia="ar-SA"/>
    </w:rPr>
  </w:style>
  <w:style w:type="character" w:styleId="UnresolvedMention">
    <w:name w:val="Unresolved Mention"/>
    <w:basedOn w:val="DefaultParagraphFont"/>
    <w:uiPriority w:val="99"/>
    <w:semiHidden/>
    <w:unhideWhenUsed/>
    <w:rsid w:val="00DF4107"/>
    <w:rPr>
      <w:color w:val="605E5C"/>
      <w:shd w:val="clear" w:color="auto" w:fill="E1DFDD"/>
    </w:rPr>
  </w:style>
  <w:style w:type="table" w:customStyle="1" w:styleId="TableGrid11">
    <w:name w:val="Table Grid11"/>
    <w:basedOn w:val="TableNormal"/>
    <w:next w:val="TableGrid"/>
    <w:uiPriority w:val="39"/>
    <w:rsid w:val="00EE2C8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607E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3034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81A9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163C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1295">
      <w:bodyDiv w:val="1"/>
      <w:marLeft w:val="0"/>
      <w:marRight w:val="0"/>
      <w:marTop w:val="0"/>
      <w:marBottom w:val="0"/>
      <w:divBdr>
        <w:top w:val="none" w:sz="0" w:space="0" w:color="auto"/>
        <w:left w:val="none" w:sz="0" w:space="0" w:color="auto"/>
        <w:bottom w:val="none" w:sz="0" w:space="0" w:color="auto"/>
        <w:right w:val="none" w:sz="0" w:space="0" w:color="auto"/>
      </w:divBdr>
    </w:div>
    <w:div w:id="582764911">
      <w:bodyDiv w:val="1"/>
      <w:marLeft w:val="0"/>
      <w:marRight w:val="0"/>
      <w:marTop w:val="0"/>
      <w:marBottom w:val="0"/>
      <w:divBdr>
        <w:top w:val="none" w:sz="0" w:space="0" w:color="auto"/>
        <w:left w:val="none" w:sz="0" w:space="0" w:color="auto"/>
        <w:bottom w:val="none" w:sz="0" w:space="0" w:color="auto"/>
        <w:right w:val="none" w:sz="0" w:space="0" w:color="auto"/>
      </w:divBdr>
    </w:div>
    <w:div w:id="1443576328">
      <w:bodyDiv w:val="1"/>
      <w:marLeft w:val="0"/>
      <w:marRight w:val="0"/>
      <w:marTop w:val="0"/>
      <w:marBottom w:val="0"/>
      <w:divBdr>
        <w:top w:val="none" w:sz="0" w:space="0" w:color="auto"/>
        <w:left w:val="none" w:sz="0" w:space="0" w:color="auto"/>
        <w:bottom w:val="none" w:sz="0" w:space="0" w:color="auto"/>
        <w:right w:val="none" w:sz="0" w:space="0" w:color="auto"/>
      </w:divBdr>
    </w:div>
    <w:div w:id="1534540667">
      <w:bodyDiv w:val="1"/>
      <w:marLeft w:val="0"/>
      <w:marRight w:val="0"/>
      <w:marTop w:val="0"/>
      <w:marBottom w:val="0"/>
      <w:divBdr>
        <w:top w:val="none" w:sz="0" w:space="0" w:color="auto"/>
        <w:left w:val="none" w:sz="0" w:space="0" w:color="auto"/>
        <w:bottom w:val="none" w:sz="0" w:space="0" w:color="auto"/>
        <w:right w:val="none" w:sz="0" w:space="0" w:color="auto"/>
      </w:divBdr>
    </w:div>
    <w:div w:id="1750270879">
      <w:bodyDiv w:val="1"/>
      <w:marLeft w:val="0"/>
      <w:marRight w:val="0"/>
      <w:marTop w:val="0"/>
      <w:marBottom w:val="0"/>
      <w:divBdr>
        <w:top w:val="none" w:sz="0" w:space="0" w:color="auto"/>
        <w:left w:val="none" w:sz="0" w:space="0" w:color="auto"/>
        <w:bottom w:val="none" w:sz="0" w:space="0" w:color="auto"/>
        <w:right w:val="none" w:sz="0" w:space="0" w:color="auto"/>
      </w:divBdr>
    </w:div>
    <w:div w:id="1936788019">
      <w:bodyDiv w:val="1"/>
      <w:marLeft w:val="0"/>
      <w:marRight w:val="0"/>
      <w:marTop w:val="0"/>
      <w:marBottom w:val="0"/>
      <w:divBdr>
        <w:top w:val="none" w:sz="0" w:space="0" w:color="auto"/>
        <w:left w:val="none" w:sz="0" w:space="0" w:color="auto"/>
        <w:bottom w:val="none" w:sz="0" w:space="0" w:color="auto"/>
        <w:right w:val="none" w:sz="0" w:space="0" w:color="auto"/>
      </w:divBdr>
    </w:div>
    <w:div w:id="206205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78B87-7BFC-43A4-83D2-20DD51676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2071</Words>
  <Characters>11810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Shillingstone</dc:creator>
  <cp:keywords/>
  <cp:lastModifiedBy>SPC</cp:lastModifiedBy>
  <cp:revision>2</cp:revision>
  <cp:lastPrinted>2025-01-07T15:36:00Z</cp:lastPrinted>
  <dcterms:created xsi:type="dcterms:W3CDTF">2025-10-09T05:25:00Z</dcterms:created>
  <dcterms:modified xsi:type="dcterms:W3CDTF">2025-10-09T05:25:00Z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